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9B96A" w14:textId="77777777" w:rsidR="00A90EA1" w:rsidRPr="002A1B2F" w:rsidRDefault="00D7700D" w:rsidP="00D7700D">
      <w:pPr>
        <w:pStyle w:val="Default"/>
        <w:jc w:val="center"/>
        <w:rPr>
          <w:rFonts w:ascii="Champion Heviweight" w:hAnsi="Champion Heviweight" w:cstheme="minorBidi"/>
          <w:b/>
          <w:bCs/>
          <w:color w:val="auto"/>
          <w:sz w:val="36"/>
          <w:szCs w:val="36"/>
          <w:lang w:val="en-GB"/>
        </w:rPr>
      </w:pPr>
      <w:bookmarkStart w:id="0" w:name="_GoBack"/>
      <w:bookmarkEnd w:id="0"/>
      <w:r w:rsidRPr="002A1B2F">
        <w:rPr>
          <w:rFonts w:ascii="Champion Heviweight" w:hAnsi="Champion Heviweight" w:cstheme="minorBidi"/>
          <w:b/>
          <w:bCs/>
          <w:color w:val="auto"/>
          <w:sz w:val="36"/>
          <w:szCs w:val="36"/>
          <w:lang w:val="en-GB"/>
        </w:rPr>
        <w:t xml:space="preserve">GlobART 2030: </w:t>
      </w:r>
    </w:p>
    <w:p w14:paraId="01DC8105" w14:textId="72B0F37B" w:rsidR="00D7700D" w:rsidRPr="002A1B2F" w:rsidRDefault="00D7700D" w:rsidP="00D7700D">
      <w:pPr>
        <w:pStyle w:val="Default"/>
        <w:jc w:val="center"/>
        <w:rPr>
          <w:rFonts w:ascii="Champion Heviweight" w:hAnsi="Champion Heviweight" w:cstheme="minorBidi"/>
          <w:b/>
          <w:bCs/>
          <w:color w:val="auto"/>
          <w:sz w:val="28"/>
          <w:szCs w:val="28"/>
          <w:lang w:val="en-GB"/>
        </w:rPr>
      </w:pPr>
      <w:r w:rsidRPr="002A1B2F">
        <w:rPr>
          <w:rFonts w:ascii="Champion Heviweight" w:hAnsi="Champion Heviweight" w:cstheme="minorBidi"/>
          <w:b/>
          <w:bCs/>
          <w:color w:val="auto"/>
          <w:sz w:val="28"/>
          <w:szCs w:val="28"/>
          <w:lang w:val="en-GB"/>
        </w:rPr>
        <w:t>fight inequalities for sustainable development</w:t>
      </w:r>
    </w:p>
    <w:p w14:paraId="46FB3B1B" w14:textId="77777777" w:rsidR="00E86A9A" w:rsidRPr="0033633A" w:rsidRDefault="00E86A9A" w:rsidP="005006F5">
      <w:pPr>
        <w:pStyle w:val="Default"/>
        <w:jc w:val="both"/>
        <w:rPr>
          <w:rFonts w:asciiTheme="minorHAnsi" w:hAnsiTheme="minorHAnsi" w:cstheme="minorHAnsi"/>
          <w:color w:val="auto"/>
          <w:sz w:val="48"/>
          <w:szCs w:val="48"/>
          <w:lang w:val="en-GB"/>
        </w:rPr>
      </w:pPr>
    </w:p>
    <w:p w14:paraId="66280D4B" w14:textId="7EB150B9" w:rsidR="00DC55C8" w:rsidRPr="002A1B2F" w:rsidRDefault="00DC55C8" w:rsidP="00DC55C8">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This document describes the guidelines and the selection process of the project ideas presented by</w:t>
      </w:r>
      <w:r w:rsidRPr="002D73FC">
        <w:rPr>
          <w:rFonts w:asciiTheme="minorHAnsi" w:hAnsiTheme="minorHAnsi" w:cstheme="minorBidi"/>
          <w:color w:val="auto"/>
          <w:sz w:val="22"/>
          <w:szCs w:val="22"/>
          <w:lang w:val="en-GB"/>
        </w:rPr>
        <w:t xml:space="preserve"> </w:t>
      </w:r>
      <w:r w:rsidRPr="00EE02C9">
        <w:rPr>
          <w:rFonts w:asciiTheme="minorHAnsi" w:hAnsiTheme="minorHAnsi" w:cstheme="minorBidi"/>
          <w:bCs/>
          <w:color w:val="auto"/>
          <w:sz w:val="22"/>
          <w:szCs w:val="22"/>
          <w:lang w:val="en-GB"/>
        </w:rPr>
        <w:t>CSOs (Civil Society Organizations)</w:t>
      </w:r>
      <w:r w:rsidRPr="00EE02C9">
        <w:rPr>
          <w:rStyle w:val="Rimandonotaapidipagina"/>
          <w:rFonts w:asciiTheme="minorHAnsi" w:hAnsiTheme="minorHAnsi" w:cstheme="minorBidi"/>
          <w:bCs/>
          <w:color w:val="auto"/>
          <w:sz w:val="22"/>
          <w:szCs w:val="22"/>
          <w:lang w:val="en-GB"/>
        </w:rPr>
        <w:t xml:space="preserve"> </w:t>
      </w:r>
      <w:r w:rsidRPr="00EE02C9">
        <w:rPr>
          <w:rStyle w:val="Rimandonotaapidipagina"/>
          <w:rFonts w:asciiTheme="minorHAnsi" w:hAnsiTheme="minorHAnsi" w:cstheme="minorBidi"/>
          <w:bCs/>
          <w:color w:val="auto"/>
          <w:sz w:val="22"/>
          <w:szCs w:val="22"/>
          <w:lang w:val="en-GB"/>
        </w:rPr>
        <w:footnoteReference w:id="1"/>
      </w:r>
      <w:r w:rsidRPr="002D73FC">
        <w:rPr>
          <w:rFonts w:asciiTheme="minorHAnsi" w:hAnsiTheme="minorHAnsi" w:cstheme="minorBidi"/>
          <w:color w:val="auto"/>
          <w:sz w:val="22"/>
          <w:szCs w:val="22"/>
          <w:lang w:val="en-GB"/>
        </w:rPr>
        <w:t xml:space="preserve">, </w:t>
      </w:r>
      <w:r w:rsidRPr="002A1B2F">
        <w:rPr>
          <w:rFonts w:asciiTheme="minorHAnsi" w:hAnsiTheme="minorHAnsi" w:cstheme="minorBidi"/>
          <w:color w:val="auto"/>
          <w:sz w:val="22"/>
          <w:szCs w:val="22"/>
          <w:lang w:val="en-GB"/>
        </w:rPr>
        <w:t>as part of the "GlobART 2030: fight inequalities for sustainable development" call.</w:t>
      </w:r>
    </w:p>
    <w:p w14:paraId="333B22CB" w14:textId="733B0D2A" w:rsidR="005006F5" w:rsidRPr="002A1B2F" w:rsidRDefault="00D67A89"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Bidi"/>
          <w:color w:val="auto"/>
          <w:sz w:val="22"/>
          <w:szCs w:val="22"/>
          <w:lang w:val="en-GB"/>
        </w:rPr>
        <w:t xml:space="preserve">The </w:t>
      </w:r>
      <w:r w:rsidR="00002801">
        <w:rPr>
          <w:rFonts w:asciiTheme="minorHAnsi" w:hAnsiTheme="minorHAnsi" w:cstheme="minorBidi"/>
          <w:color w:val="auto"/>
          <w:sz w:val="22"/>
          <w:szCs w:val="22"/>
          <w:lang w:val="en-GB"/>
        </w:rPr>
        <w:t>call for proposals ‘GlobART 2030’</w:t>
      </w:r>
      <w:r w:rsidRPr="002A1B2F">
        <w:rPr>
          <w:rFonts w:asciiTheme="minorHAnsi" w:hAnsiTheme="minorHAnsi" w:cstheme="minorBidi"/>
          <w:color w:val="auto"/>
          <w:sz w:val="22"/>
          <w:szCs w:val="22"/>
          <w:lang w:val="en-GB"/>
        </w:rPr>
        <w:t xml:space="preserve"> is within</w:t>
      </w:r>
      <w:r w:rsidR="00DC55C8" w:rsidRPr="002A1B2F">
        <w:rPr>
          <w:rFonts w:asciiTheme="minorHAnsi" w:hAnsiTheme="minorHAnsi" w:cstheme="minorBidi"/>
          <w:color w:val="auto"/>
          <w:sz w:val="22"/>
          <w:szCs w:val="22"/>
          <w:lang w:val="en-GB"/>
        </w:rPr>
        <w:t xml:space="preserve"> the Start the Change project! Educational model on global active citizenship to reach the Sustainable Development Goals with a special focus on relationship between migration and inequality</w:t>
      </w:r>
      <w:r w:rsidR="00002801" w:rsidRPr="002A1B2F">
        <w:rPr>
          <w:rStyle w:val="Rimandonotaapidipagina"/>
          <w:rFonts w:asciiTheme="minorHAnsi" w:hAnsiTheme="minorHAnsi" w:cstheme="minorHAnsi"/>
          <w:color w:val="auto"/>
          <w:sz w:val="22"/>
          <w:szCs w:val="22"/>
          <w:lang w:val="en-GB"/>
        </w:rPr>
        <w:footnoteReference w:id="2"/>
      </w:r>
      <w:r w:rsidR="00DC55C8" w:rsidRPr="002A1B2F">
        <w:rPr>
          <w:rFonts w:asciiTheme="minorHAnsi" w:hAnsiTheme="minorHAnsi" w:cstheme="minorBidi"/>
          <w:color w:val="auto"/>
          <w:sz w:val="22"/>
          <w:szCs w:val="22"/>
          <w:lang w:val="en-GB"/>
        </w:rPr>
        <w:t>, funded by the European Commission under the DEAR (Development Education and Raising Awareness) program</w:t>
      </w:r>
      <w:r w:rsidR="005006F5" w:rsidRPr="002A1B2F">
        <w:rPr>
          <w:rFonts w:asciiTheme="minorHAnsi" w:hAnsiTheme="minorHAnsi" w:cstheme="minorHAnsi"/>
          <w:color w:val="auto"/>
          <w:sz w:val="22"/>
          <w:szCs w:val="22"/>
          <w:lang w:val="en-GB"/>
        </w:rPr>
        <w:t>.</w:t>
      </w:r>
    </w:p>
    <w:p w14:paraId="4B760130" w14:textId="4154572C" w:rsidR="00DC55C8" w:rsidRPr="002A1B2F" w:rsidRDefault="00DC55C8" w:rsidP="00DC55C8">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The</w:t>
      </w:r>
      <w:r w:rsidR="00D67A89" w:rsidRPr="002A1B2F">
        <w:rPr>
          <w:rFonts w:asciiTheme="minorHAnsi" w:hAnsiTheme="minorHAnsi" w:cstheme="minorBidi"/>
          <w:color w:val="auto"/>
          <w:sz w:val="22"/>
          <w:szCs w:val="22"/>
          <w:lang w:val="en-GB"/>
        </w:rPr>
        <w:t xml:space="preserve"> </w:t>
      </w:r>
      <w:r w:rsidR="00002801">
        <w:rPr>
          <w:rFonts w:asciiTheme="minorHAnsi" w:hAnsiTheme="minorHAnsi" w:cstheme="minorBidi"/>
          <w:color w:val="auto"/>
          <w:sz w:val="22"/>
          <w:szCs w:val="22"/>
          <w:lang w:val="en-GB"/>
        </w:rPr>
        <w:t xml:space="preserve">call for proposals ‘GlobART 2030’ </w:t>
      </w:r>
      <w:r w:rsidRPr="002A1B2F">
        <w:rPr>
          <w:rFonts w:asciiTheme="minorHAnsi" w:hAnsiTheme="minorHAnsi" w:cstheme="minorBidi"/>
          <w:color w:val="auto"/>
          <w:sz w:val="22"/>
          <w:szCs w:val="22"/>
          <w:lang w:val="en-GB"/>
        </w:rPr>
        <w:t xml:space="preserve">is </w:t>
      </w:r>
      <w:r w:rsidRPr="002D73FC">
        <w:rPr>
          <w:rFonts w:asciiTheme="minorHAnsi" w:hAnsiTheme="minorHAnsi" w:cstheme="minorBidi"/>
          <w:color w:val="auto"/>
          <w:sz w:val="22"/>
          <w:szCs w:val="22"/>
          <w:lang w:val="en-GB"/>
        </w:rPr>
        <w:t xml:space="preserve">aimed at </w:t>
      </w:r>
      <w:r w:rsidRPr="00EE02C9">
        <w:rPr>
          <w:rFonts w:asciiTheme="minorHAnsi" w:hAnsiTheme="minorHAnsi" w:cstheme="minorBidi"/>
          <w:bCs/>
          <w:color w:val="auto"/>
          <w:sz w:val="22"/>
          <w:szCs w:val="22"/>
          <w:lang w:val="en-GB"/>
        </w:rPr>
        <w:t>CSOs (Civil Society Organizations)</w:t>
      </w:r>
      <w:r w:rsidRPr="002D73FC">
        <w:rPr>
          <w:rFonts w:asciiTheme="minorHAnsi" w:hAnsiTheme="minorHAnsi" w:cstheme="minorBidi"/>
          <w:color w:val="auto"/>
          <w:sz w:val="22"/>
          <w:szCs w:val="22"/>
          <w:lang w:val="en-GB"/>
        </w:rPr>
        <w:t xml:space="preserve"> wh</w:t>
      </w:r>
      <w:r w:rsidR="00D67A89" w:rsidRPr="002D73FC">
        <w:rPr>
          <w:rFonts w:asciiTheme="minorHAnsi" w:hAnsiTheme="minorHAnsi" w:cstheme="minorBidi"/>
          <w:color w:val="auto"/>
          <w:sz w:val="22"/>
          <w:szCs w:val="22"/>
          <w:lang w:val="en-GB"/>
        </w:rPr>
        <w:t>o</w:t>
      </w:r>
      <w:r w:rsidRPr="002A1B2F">
        <w:rPr>
          <w:rFonts w:asciiTheme="minorHAnsi" w:hAnsiTheme="minorHAnsi" w:cstheme="minorBidi"/>
          <w:color w:val="auto"/>
          <w:sz w:val="22"/>
          <w:szCs w:val="22"/>
          <w:lang w:val="en-GB"/>
        </w:rPr>
        <w:t xml:space="preserve"> are based and operate in </w:t>
      </w:r>
      <w:r w:rsidR="00317BE5">
        <w:rPr>
          <w:rFonts w:asciiTheme="minorHAnsi" w:hAnsiTheme="minorHAnsi" w:cstheme="minorBidi"/>
          <w:color w:val="auto"/>
          <w:sz w:val="22"/>
          <w:szCs w:val="22"/>
          <w:lang w:val="en-GB"/>
        </w:rPr>
        <w:t>Poland or Slovakia or Czech Republic or Croatia or Slovenia or Austria</w:t>
      </w:r>
      <w:r w:rsidRPr="002A1B2F">
        <w:rPr>
          <w:rFonts w:asciiTheme="minorHAnsi" w:hAnsiTheme="minorHAnsi" w:cstheme="minorBidi"/>
          <w:color w:val="auto"/>
          <w:sz w:val="22"/>
          <w:szCs w:val="22"/>
          <w:lang w:val="en-GB"/>
        </w:rPr>
        <w:t>, wh</w:t>
      </w:r>
      <w:r w:rsidR="00D67A89" w:rsidRPr="002A1B2F">
        <w:rPr>
          <w:rFonts w:asciiTheme="minorHAnsi" w:hAnsiTheme="minorHAnsi" w:cstheme="minorBidi"/>
          <w:color w:val="auto"/>
          <w:sz w:val="22"/>
          <w:szCs w:val="22"/>
          <w:lang w:val="en-GB"/>
        </w:rPr>
        <w:t>o</w:t>
      </w:r>
      <w:r w:rsidRPr="002A1B2F">
        <w:rPr>
          <w:rFonts w:asciiTheme="minorHAnsi" w:hAnsiTheme="minorHAnsi" w:cstheme="minorBidi"/>
          <w:color w:val="auto"/>
          <w:sz w:val="22"/>
          <w:szCs w:val="22"/>
          <w:lang w:val="en-GB"/>
        </w:rPr>
        <w:t xml:space="preserve"> intend to promote and experiment</w:t>
      </w:r>
      <w:r w:rsidR="00E06BC3" w:rsidRPr="002A1B2F">
        <w:rPr>
          <w:rFonts w:asciiTheme="minorHAnsi" w:hAnsiTheme="minorHAnsi" w:cstheme="minorBidi"/>
          <w:color w:val="auto"/>
          <w:sz w:val="22"/>
          <w:szCs w:val="22"/>
          <w:lang w:val="en-GB"/>
        </w:rPr>
        <w:t xml:space="preserve"> educational actions</w:t>
      </w:r>
      <w:r w:rsidRPr="002A1B2F">
        <w:rPr>
          <w:rFonts w:asciiTheme="minorHAnsi" w:hAnsiTheme="minorHAnsi" w:cstheme="minorBidi"/>
          <w:color w:val="auto"/>
          <w:sz w:val="22"/>
          <w:szCs w:val="22"/>
          <w:lang w:val="en-GB"/>
        </w:rPr>
        <w:t>, with young people aged between 14 and 25, that stimulate a reflection on the connection between global inequalities and migrations, through the use of artistic and creative languages (theatr</w:t>
      </w:r>
      <w:r w:rsidR="00E06BC3" w:rsidRPr="002A1B2F">
        <w:rPr>
          <w:rFonts w:asciiTheme="minorHAnsi" w:hAnsiTheme="minorHAnsi" w:cstheme="minorBidi"/>
          <w:color w:val="auto"/>
          <w:sz w:val="22"/>
          <w:szCs w:val="22"/>
          <w:lang w:val="en-GB"/>
        </w:rPr>
        <w:t>e</w:t>
      </w:r>
      <w:r w:rsidRPr="002A1B2F">
        <w:rPr>
          <w:rFonts w:asciiTheme="minorHAnsi" w:hAnsiTheme="minorHAnsi" w:cstheme="minorBidi"/>
          <w:color w:val="auto"/>
          <w:sz w:val="22"/>
          <w:szCs w:val="22"/>
          <w:lang w:val="en-GB"/>
        </w:rPr>
        <w:t>, music, cinema, etc.) to contribute to the achievement of the Sustainable Development Goals (SDGs).</w:t>
      </w:r>
    </w:p>
    <w:p w14:paraId="09187EFC" w14:textId="77777777" w:rsidR="00DC55C8" w:rsidRPr="002A1B2F" w:rsidRDefault="00DC55C8" w:rsidP="00DC55C8">
      <w:pPr>
        <w:pStyle w:val="Default"/>
        <w:jc w:val="both"/>
        <w:rPr>
          <w:rFonts w:asciiTheme="minorHAnsi" w:hAnsiTheme="minorHAnsi" w:cstheme="minorBidi"/>
          <w:color w:val="auto"/>
          <w:sz w:val="22"/>
          <w:szCs w:val="22"/>
          <w:lang w:val="en-GB"/>
        </w:rPr>
      </w:pPr>
    </w:p>
    <w:p w14:paraId="7B6A9C6C" w14:textId="6D72257E" w:rsidR="005006F5" w:rsidRPr="002A1B2F" w:rsidRDefault="00DC55C8" w:rsidP="00DC55C8">
      <w:pPr>
        <w:pStyle w:val="Default"/>
        <w:jc w:val="both"/>
        <w:rPr>
          <w:rFonts w:asciiTheme="minorHAnsi" w:hAnsiTheme="minorHAnsi" w:cstheme="minorHAnsi"/>
          <w:color w:val="auto"/>
          <w:sz w:val="22"/>
          <w:szCs w:val="22"/>
          <w:lang w:val="en-GB"/>
        </w:rPr>
      </w:pPr>
      <w:r w:rsidRPr="002A1B2F">
        <w:rPr>
          <w:rFonts w:asciiTheme="minorHAnsi" w:hAnsiTheme="minorHAnsi" w:cstheme="minorBidi"/>
          <w:color w:val="auto"/>
          <w:sz w:val="22"/>
          <w:szCs w:val="22"/>
          <w:lang w:val="en-GB"/>
        </w:rPr>
        <w:t>It is aimed at selecting the best project ideas, which will receive a financial contribution so they can be put into action.</w:t>
      </w:r>
    </w:p>
    <w:p w14:paraId="43FFDE5C" w14:textId="2D516F3A" w:rsidR="005006F5" w:rsidRPr="002A1B2F" w:rsidRDefault="005006F5" w:rsidP="005006F5">
      <w:pPr>
        <w:pStyle w:val="Default"/>
        <w:jc w:val="both"/>
        <w:rPr>
          <w:rFonts w:asciiTheme="minorHAnsi" w:hAnsiTheme="minorHAnsi" w:cstheme="minorHAnsi"/>
          <w:color w:val="auto"/>
          <w:sz w:val="22"/>
          <w:szCs w:val="22"/>
          <w:lang w:val="en-GB"/>
        </w:rPr>
      </w:pPr>
    </w:p>
    <w:p w14:paraId="2824C20A" w14:textId="77777777" w:rsidR="00A90EA1" w:rsidRPr="002A1B2F" w:rsidRDefault="00A90EA1" w:rsidP="005006F5">
      <w:pPr>
        <w:pStyle w:val="Default"/>
        <w:jc w:val="both"/>
        <w:rPr>
          <w:rFonts w:asciiTheme="minorHAnsi" w:hAnsiTheme="minorHAnsi" w:cstheme="minorHAnsi"/>
          <w:color w:val="auto"/>
          <w:sz w:val="22"/>
          <w:szCs w:val="22"/>
          <w:lang w:val="en-GB"/>
        </w:rPr>
      </w:pPr>
    </w:p>
    <w:p w14:paraId="4A024477" w14:textId="60D6381D" w:rsidR="005006F5" w:rsidRPr="002A1B2F" w:rsidRDefault="00DC55C8" w:rsidP="00EE02C9">
      <w:pPr>
        <w:pStyle w:val="Stile1"/>
      </w:pPr>
      <w:r w:rsidRPr="002A1B2F">
        <w:t>CONTRACT BACKGROUND</w:t>
      </w:r>
      <w:r w:rsidR="005006F5" w:rsidRPr="002A1B2F">
        <w:t xml:space="preserve">: Start the Change! project </w:t>
      </w:r>
    </w:p>
    <w:p w14:paraId="45FF5B64" w14:textId="77777777" w:rsidR="00A90EA1" w:rsidRPr="002A1B2F" w:rsidRDefault="00A90EA1" w:rsidP="00A90EA1">
      <w:pPr>
        <w:pStyle w:val="Default"/>
        <w:ind w:left="720"/>
        <w:jc w:val="both"/>
        <w:rPr>
          <w:rFonts w:ascii="GT America Extended Medium" w:hAnsi="GT America Extended Medium" w:cstheme="minorHAnsi"/>
          <w:color w:val="auto"/>
          <w:lang w:val="en-GB"/>
        </w:rPr>
      </w:pPr>
    </w:p>
    <w:p w14:paraId="57A0C7D1" w14:textId="50363B2F" w:rsidR="00D5578C" w:rsidRDefault="005006F5" w:rsidP="005006F5">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project “Start the change!” is a three-years EU co-funded project that will promote the strengthening of DE/AR</w:t>
      </w:r>
      <w:r w:rsidR="00D5578C" w:rsidRPr="00EE02C9">
        <w:rPr>
          <w:rFonts w:asciiTheme="minorHAnsi" w:hAnsiTheme="minorHAnsi" w:cstheme="minorHAnsi"/>
          <w:color w:val="auto"/>
          <w:sz w:val="22"/>
          <w:szCs w:val="22"/>
          <w:lang w:val="en-GB"/>
        </w:rPr>
        <w:t xml:space="preserve"> (Development Education and Awareness Raising)</w:t>
      </w:r>
      <w:r w:rsidRPr="00EE02C9">
        <w:rPr>
          <w:rFonts w:asciiTheme="minorHAnsi" w:hAnsiTheme="minorHAnsi" w:cstheme="minorHAnsi"/>
          <w:color w:val="auto"/>
          <w:sz w:val="22"/>
          <w:szCs w:val="22"/>
          <w:lang w:val="en-GB"/>
        </w:rPr>
        <w:t xml:space="preserve"> activities in 12 European countries</w:t>
      </w:r>
      <w:r w:rsidR="00FF51DF">
        <w:rPr>
          <w:rFonts w:asciiTheme="minorHAnsi" w:hAnsiTheme="minorHAnsi" w:cstheme="minorHAnsi"/>
          <w:color w:val="auto"/>
          <w:sz w:val="22"/>
          <w:szCs w:val="22"/>
          <w:lang w:val="en-GB"/>
        </w:rPr>
        <w:t>.</w:t>
      </w:r>
    </w:p>
    <w:p w14:paraId="4B895B55" w14:textId="77777777" w:rsidR="00FF51DF" w:rsidRPr="00EE02C9" w:rsidRDefault="00FF51DF" w:rsidP="005006F5">
      <w:pPr>
        <w:pStyle w:val="Default"/>
        <w:jc w:val="both"/>
        <w:rPr>
          <w:rFonts w:asciiTheme="minorHAnsi" w:hAnsiTheme="minorHAnsi" w:cstheme="minorHAnsi"/>
          <w:color w:val="auto"/>
          <w:sz w:val="22"/>
          <w:szCs w:val="22"/>
          <w:lang w:val="en-GB"/>
        </w:rPr>
      </w:pPr>
    </w:p>
    <w:p w14:paraId="2FB7B859" w14:textId="5BA10B06" w:rsidR="00D5578C" w:rsidRPr="00EE02C9" w:rsidRDefault="00D5578C" w:rsidP="005006F5">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proposed</w:t>
      </w:r>
      <w:r w:rsidR="005006F5" w:rsidRPr="00EE02C9">
        <w:rPr>
          <w:rFonts w:asciiTheme="minorHAnsi" w:hAnsiTheme="minorHAnsi" w:cstheme="minorHAnsi"/>
          <w:color w:val="auto"/>
          <w:sz w:val="22"/>
          <w:szCs w:val="22"/>
          <w:lang w:val="en-GB"/>
        </w:rPr>
        <w:t xml:space="preserve"> activities will analy</w:t>
      </w:r>
      <w:r w:rsidR="00E06BC3" w:rsidRPr="00EE02C9">
        <w:rPr>
          <w:rFonts w:asciiTheme="minorHAnsi" w:hAnsiTheme="minorHAnsi" w:cstheme="minorHAnsi"/>
          <w:color w:val="auto"/>
          <w:sz w:val="22"/>
          <w:szCs w:val="22"/>
          <w:lang w:val="en-GB"/>
        </w:rPr>
        <w:t>s</w:t>
      </w:r>
      <w:r w:rsidR="005006F5" w:rsidRPr="00EE02C9">
        <w:rPr>
          <w:rFonts w:asciiTheme="minorHAnsi" w:hAnsiTheme="minorHAnsi" w:cstheme="minorHAnsi"/>
          <w:color w:val="auto"/>
          <w:sz w:val="22"/>
          <w:szCs w:val="22"/>
          <w:lang w:val="en-GB"/>
        </w:rPr>
        <w:t xml:space="preserve">e the migratory issue – with a specific focus on its different features and the dynamics it embodies in different countries – as a consequence of global inequalities, in order to explore the cause-effect links between the SDGs </w:t>
      </w:r>
      <w:r w:rsidRPr="00EE02C9">
        <w:rPr>
          <w:rFonts w:asciiTheme="minorHAnsi" w:hAnsiTheme="minorHAnsi" w:cstheme="minorHAnsi"/>
          <w:color w:val="auto"/>
          <w:sz w:val="22"/>
          <w:szCs w:val="22"/>
          <w:lang w:val="en-GB"/>
        </w:rPr>
        <w:t xml:space="preserve">(Sustainable Development Goals) </w:t>
      </w:r>
      <w:r w:rsidR="005006F5" w:rsidRPr="00EE02C9">
        <w:rPr>
          <w:rFonts w:asciiTheme="minorHAnsi" w:hAnsiTheme="minorHAnsi" w:cstheme="minorHAnsi"/>
          <w:color w:val="auto"/>
          <w:sz w:val="22"/>
          <w:szCs w:val="22"/>
          <w:lang w:val="en-GB"/>
        </w:rPr>
        <w:t xml:space="preserve">and the push and pull factors behind the origin of different migration flows. </w:t>
      </w:r>
    </w:p>
    <w:p w14:paraId="15041E26" w14:textId="77777777" w:rsidR="00E86A9A" w:rsidRPr="002A1B2F" w:rsidRDefault="00376EF8" w:rsidP="005006F5">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u w:val="single"/>
          <w:lang w:val="en-GB"/>
        </w:rPr>
        <w:t>The objective</w:t>
      </w:r>
      <w:r w:rsidR="005006F5" w:rsidRPr="00EE02C9">
        <w:rPr>
          <w:rFonts w:asciiTheme="minorHAnsi" w:hAnsiTheme="minorHAnsi" w:cstheme="minorHAnsi"/>
          <w:color w:val="auto"/>
          <w:sz w:val="22"/>
          <w:szCs w:val="22"/>
          <w:lang w:val="en-GB"/>
        </w:rPr>
        <w:t xml:space="preserve"> of the overall project is to improve the territorial DE/AR offer linked to the SDGs in 12 Europeans countries (Austria, Croatia, Czech Republic, France, Germany, Italy, Malta, Poland, Slovakia, Slovenia, Spain, United Kingdom) through an innovative replicable educational model on global active citizenship of young people to reach the 2030 Agenda for Sustainable Development, with a special emphasis on the relationship between migration and global inequality.</w:t>
      </w:r>
      <w:r w:rsidR="005006F5" w:rsidRPr="002A1B2F">
        <w:rPr>
          <w:rFonts w:asciiTheme="minorHAnsi" w:hAnsiTheme="minorHAnsi" w:cstheme="minorHAnsi"/>
          <w:color w:val="auto"/>
          <w:sz w:val="22"/>
          <w:szCs w:val="22"/>
          <w:lang w:val="en-GB"/>
        </w:rPr>
        <w:t xml:space="preserve"> </w:t>
      </w:r>
    </w:p>
    <w:p w14:paraId="61563BC8" w14:textId="1DD1CF22" w:rsidR="005006F5" w:rsidRPr="0033633A" w:rsidRDefault="005006F5" w:rsidP="005006F5">
      <w:pPr>
        <w:pStyle w:val="Default"/>
        <w:jc w:val="both"/>
        <w:rPr>
          <w:rFonts w:asciiTheme="minorHAnsi" w:hAnsiTheme="minorHAnsi" w:cstheme="minorHAnsi"/>
          <w:color w:val="auto"/>
          <w:sz w:val="22"/>
          <w:szCs w:val="22"/>
          <w:lang w:val="en-GB"/>
        </w:rPr>
      </w:pPr>
    </w:p>
    <w:p w14:paraId="44404205" w14:textId="77777777" w:rsidR="005006F5" w:rsidRPr="0033633A" w:rsidRDefault="005006F5" w:rsidP="005006F5">
      <w:pPr>
        <w:pStyle w:val="Default"/>
        <w:jc w:val="both"/>
        <w:rPr>
          <w:rFonts w:asciiTheme="minorHAnsi" w:hAnsiTheme="minorHAnsi" w:cstheme="minorHAnsi"/>
          <w:color w:val="auto"/>
          <w:sz w:val="22"/>
          <w:szCs w:val="22"/>
          <w:lang w:val="en-GB"/>
        </w:rPr>
      </w:pPr>
    </w:p>
    <w:p w14:paraId="703195E7" w14:textId="0792782B" w:rsidR="005006F5" w:rsidRPr="002A1B2F" w:rsidRDefault="00DC55C8" w:rsidP="5B24C268">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 xml:space="preserve">The total budget available, up to a maximum amount of </w:t>
      </w:r>
      <w:r w:rsidRPr="002A1B2F">
        <w:rPr>
          <w:rFonts w:asciiTheme="minorHAnsi" w:hAnsiTheme="minorHAnsi" w:cstheme="minorBidi"/>
          <w:b/>
          <w:bCs/>
          <w:color w:val="auto"/>
          <w:sz w:val="22"/>
          <w:szCs w:val="22"/>
          <w:lang w:val="en-GB"/>
        </w:rPr>
        <w:t>€ 6</w:t>
      </w:r>
      <w:r w:rsidR="00317BE5">
        <w:rPr>
          <w:rFonts w:asciiTheme="minorHAnsi" w:hAnsiTheme="minorHAnsi" w:cstheme="minorBidi"/>
          <w:b/>
          <w:bCs/>
          <w:color w:val="auto"/>
          <w:sz w:val="22"/>
          <w:szCs w:val="22"/>
          <w:lang w:val="en-GB"/>
        </w:rPr>
        <w:t>0</w:t>
      </w:r>
      <w:r w:rsidRPr="002A1B2F">
        <w:rPr>
          <w:rFonts w:asciiTheme="minorHAnsi" w:hAnsiTheme="minorHAnsi" w:cstheme="minorBidi"/>
          <w:b/>
          <w:bCs/>
          <w:color w:val="auto"/>
          <w:sz w:val="22"/>
          <w:szCs w:val="22"/>
          <w:lang w:val="en-GB"/>
        </w:rPr>
        <w:t>,000</w:t>
      </w:r>
      <w:r w:rsidRPr="002A1B2F">
        <w:rPr>
          <w:rFonts w:asciiTheme="minorHAnsi" w:hAnsiTheme="minorHAnsi" w:cstheme="minorBidi"/>
          <w:color w:val="auto"/>
          <w:sz w:val="22"/>
          <w:szCs w:val="22"/>
          <w:lang w:val="en-GB"/>
        </w:rPr>
        <w:t xml:space="preserve">, will be used to support projects in </w:t>
      </w:r>
      <w:r w:rsidR="00317BE5">
        <w:rPr>
          <w:rFonts w:asciiTheme="minorHAnsi" w:hAnsiTheme="minorHAnsi" w:cstheme="minorBidi"/>
          <w:color w:val="auto"/>
          <w:sz w:val="22"/>
          <w:szCs w:val="22"/>
          <w:lang w:val="en-GB"/>
        </w:rPr>
        <w:t>Poland, Slovakia, Czech Republic, Croatia, Slovenia and Austria</w:t>
      </w:r>
      <w:r w:rsidR="5B24C268" w:rsidRPr="002A1B2F">
        <w:rPr>
          <w:rFonts w:asciiTheme="minorHAnsi" w:hAnsiTheme="minorHAnsi" w:cstheme="minorBidi"/>
          <w:color w:val="auto"/>
          <w:sz w:val="22"/>
          <w:szCs w:val="22"/>
          <w:lang w:val="en-GB"/>
        </w:rPr>
        <w:t>.</w:t>
      </w:r>
    </w:p>
    <w:p w14:paraId="37082617" w14:textId="77777777" w:rsidR="00D5578C" w:rsidRPr="002A1B2F" w:rsidRDefault="005006F5"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For more information, please visit </w:t>
      </w:r>
      <w:hyperlink r:id="rId8" w:history="1">
        <w:r w:rsidRPr="002A1B2F">
          <w:rPr>
            <w:rStyle w:val="Collegamentoipertestuale"/>
            <w:rFonts w:asciiTheme="minorHAnsi" w:hAnsiTheme="minorHAnsi" w:cstheme="minorHAnsi"/>
            <w:sz w:val="22"/>
            <w:szCs w:val="22"/>
            <w:lang w:val="en-GB"/>
          </w:rPr>
          <w:t>https://www.startthechange.eu/</w:t>
        </w:r>
      </w:hyperlink>
      <w:r w:rsidRPr="002A1B2F">
        <w:rPr>
          <w:rFonts w:asciiTheme="minorHAnsi" w:hAnsiTheme="minorHAnsi" w:cstheme="minorHAnsi"/>
          <w:color w:val="auto"/>
          <w:sz w:val="22"/>
          <w:szCs w:val="22"/>
          <w:lang w:val="en-GB"/>
        </w:rPr>
        <w:t xml:space="preserve"> or write to </w:t>
      </w:r>
      <w:hyperlink r:id="rId9" w:history="1">
        <w:r w:rsidRPr="002A1B2F">
          <w:rPr>
            <w:rStyle w:val="Collegamentoipertestuale"/>
            <w:rFonts w:asciiTheme="minorHAnsi" w:hAnsiTheme="minorHAnsi" w:cstheme="minorHAnsi"/>
            <w:sz w:val="22"/>
            <w:szCs w:val="22"/>
            <w:lang w:val="en-GB"/>
          </w:rPr>
          <w:t>stc.procedure@mlal.org</w:t>
        </w:r>
      </w:hyperlink>
      <w:r w:rsidRPr="002A1B2F">
        <w:rPr>
          <w:rFonts w:asciiTheme="minorHAnsi" w:hAnsiTheme="minorHAnsi" w:cstheme="minorHAnsi"/>
          <w:color w:val="auto"/>
          <w:sz w:val="22"/>
          <w:szCs w:val="22"/>
          <w:lang w:val="en-GB"/>
        </w:rPr>
        <w:t xml:space="preserve"> </w:t>
      </w:r>
    </w:p>
    <w:p w14:paraId="6E82446B" w14:textId="77777777" w:rsidR="00D5578C" w:rsidRPr="002A1B2F" w:rsidRDefault="00D5578C" w:rsidP="005006F5">
      <w:pPr>
        <w:pStyle w:val="Default"/>
        <w:jc w:val="both"/>
        <w:rPr>
          <w:rFonts w:asciiTheme="minorHAnsi" w:hAnsiTheme="minorHAnsi" w:cstheme="minorHAnsi"/>
          <w:color w:val="auto"/>
          <w:sz w:val="22"/>
          <w:szCs w:val="22"/>
          <w:lang w:val="en-GB"/>
        </w:rPr>
      </w:pPr>
    </w:p>
    <w:p w14:paraId="655CEC7F" w14:textId="77777777" w:rsidR="005006F5" w:rsidRPr="002A1B2F" w:rsidRDefault="005006F5" w:rsidP="005006F5">
      <w:pPr>
        <w:pStyle w:val="Default"/>
        <w:jc w:val="both"/>
        <w:rPr>
          <w:rFonts w:asciiTheme="minorHAnsi" w:hAnsiTheme="minorHAnsi" w:cstheme="minorHAnsi"/>
          <w:color w:val="auto"/>
          <w:sz w:val="22"/>
          <w:szCs w:val="22"/>
          <w:lang w:val="en-GB"/>
        </w:rPr>
      </w:pPr>
    </w:p>
    <w:p w14:paraId="38E9C3F7" w14:textId="6AF00092" w:rsidR="005006F5" w:rsidRPr="00B45044" w:rsidRDefault="00DC55C8" w:rsidP="00EE02C9">
      <w:pPr>
        <w:pStyle w:val="Stile1"/>
      </w:pPr>
      <w:r w:rsidRPr="002A1B2F">
        <w:t>AIMS AND PRIORITIES</w:t>
      </w:r>
    </w:p>
    <w:p w14:paraId="6427C349"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50A043F4" w14:textId="1FC33E8F" w:rsidR="267E3357" w:rsidRPr="002A1B2F" w:rsidRDefault="267E3357" w:rsidP="267E3357">
      <w:pPr>
        <w:jc w:val="both"/>
        <w:rPr>
          <w:lang w:val="en-GB"/>
        </w:rPr>
      </w:pPr>
      <w:r w:rsidRPr="002A1B2F">
        <w:rPr>
          <w:rFonts w:ascii="Calibri" w:eastAsia="Calibri" w:hAnsi="Calibri" w:cs="Calibri"/>
          <w:lang w:val="en-GB"/>
        </w:rPr>
        <w:lastRenderedPageBreak/>
        <w:t xml:space="preserve">The arts have been used to impart humankind's morals, values, and condemned injustices, and expressed new perspectives on society's well-being. The SDGs are the world’s most comprehensive way to achieve economic growth, social inclusion, and environmental sustainability. By blending rational and emotional expression, the arts serve as the ideal medium to convey the SDGs and inspire audiences to take action. </w:t>
      </w:r>
    </w:p>
    <w:p w14:paraId="36FAC48D" w14:textId="67C47B1A" w:rsidR="005006F5" w:rsidRPr="00EE02C9" w:rsidRDefault="00DC55C8">
      <w:pPr>
        <w:jc w:val="both"/>
        <w:rPr>
          <w:rFonts w:cstheme="minorHAnsi"/>
          <w:lang w:val="en-GB"/>
        </w:rPr>
      </w:pPr>
      <w:r w:rsidRPr="002A1B2F">
        <w:rPr>
          <w:rFonts w:ascii="Calibri" w:eastAsia="Calibri" w:hAnsi="Calibri" w:cs="Calibri"/>
          <w:color w:val="000000" w:themeColor="text1"/>
          <w:lang w:val="en-GB"/>
        </w:rPr>
        <w:t xml:space="preserve">The aim of this </w:t>
      </w:r>
      <w:r w:rsidR="00002801">
        <w:rPr>
          <w:rFonts w:ascii="Calibri" w:eastAsia="Calibri" w:hAnsi="Calibri" w:cs="Calibri"/>
          <w:color w:val="000000" w:themeColor="text1"/>
          <w:lang w:val="en-GB"/>
        </w:rPr>
        <w:t>call for proposals</w:t>
      </w:r>
      <w:r w:rsidR="00FF10CF" w:rsidRPr="002A1B2F">
        <w:rPr>
          <w:rFonts w:ascii="Calibri" w:eastAsia="Calibri" w:hAnsi="Calibri" w:cs="Calibri"/>
          <w:color w:val="000000" w:themeColor="text1"/>
          <w:lang w:val="en-GB"/>
        </w:rPr>
        <w:t xml:space="preserve"> </w:t>
      </w:r>
      <w:r w:rsidRPr="002A1B2F">
        <w:rPr>
          <w:rFonts w:ascii="Calibri" w:eastAsia="Calibri" w:hAnsi="Calibri" w:cs="Calibri"/>
          <w:color w:val="000000" w:themeColor="text1"/>
          <w:lang w:val="en-GB"/>
        </w:rPr>
        <w:t xml:space="preserve">is to contribute, through the use of artistic languages, to the development of knowledge and critical sense among young people with respect to the connection between migration and global inequalities, referring to one or more Sustainable Development Goals (SDGs). (For more information, please visit </w:t>
      </w:r>
      <w:hyperlink r:id="rId10" w:history="1">
        <w:r w:rsidR="001D0746" w:rsidRPr="002A1B2F">
          <w:rPr>
            <w:rStyle w:val="Collegamentoipertestuale"/>
            <w:lang w:val="en-GB"/>
          </w:rPr>
          <w:t>https://www.un.org/sustainabledevelopment/sustainable-development-goals/</w:t>
        </w:r>
      </w:hyperlink>
      <w:r w:rsidR="001D0746" w:rsidRPr="002A1B2F">
        <w:rPr>
          <w:lang w:val="en-GB"/>
        </w:rPr>
        <w:t>)</w:t>
      </w:r>
      <w:r w:rsidR="001A6CEE">
        <w:rPr>
          <w:lang w:val="en-GB"/>
        </w:rPr>
        <w:t>.</w:t>
      </w:r>
      <w:r w:rsidR="267E3357" w:rsidRPr="002A1B2F">
        <w:rPr>
          <w:lang w:val="en-GB"/>
        </w:rPr>
        <w:br/>
      </w:r>
      <w:r w:rsidR="267E3357" w:rsidRPr="002A1B2F">
        <w:rPr>
          <w:lang w:val="en-GB"/>
        </w:rPr>
        <w:br/>
      </w:r>
      <w:r w:rsidR="005006F5" w:rsidRPr="00EE02C9">
        <w:rPr>
          <w:rFonts w:cstheme="minorHAnsi"/>
          <w:lang w:val="en-GB"/>
        </w:rPr>
        <w:t>The proposed projects must foster:</w:t>
      </w:r>
    </w:p>
    <w:p w14:paraId="4D533594" w14:textId="3CA5B525" w:rsidR="005006F5" w:rsidRPr="00EE02C9" w:rsidRDefault="005006F5" w:rsidP="00EE02C9">
      <w:pPr>
        <w:pStyle w:val="Default"/>
        <w:numPr>
          <w:ilvl w:val="0"/>
          <w:numId w:val="4"/>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an improved critical understanding of </w:t>
      </w:r>
      <w:r w:rsidR="002A1B2F" w:rsidRPr="00B45044">
        <w:rPr>
          <w:rFonts w:asciiTheme="minorHAnsi" w:hAnsiTheme="minorHAnsi" w:cstheme="minorHAnsi"/>
          <w:color w:val="auto"/>
          <w:sz w:val="22"/>
          <w:szCs w:val="22"/>
          <w:lang w:val="en-GB"/>
        </w:rPr>
        <w:t>global</w:t>
      </w:r>
      <w:r w:rsidRPr="00EE02C9">
        <w:rPr>
          <w:rFonts w:asciiTheme="minorHAnsi" w:hAnsiTheme="minorHAnsi" w:cstheme="minorHAnsi"/>
          <w:color w:val="auto"/>
          <w:sz w:val="22"/>
          <w:szCs w:val="22"/>
          <w:lang w:val="en-GB"/>
        </w:rPr>
        <w:t xml:space="preserve"> inequalities </w:t>
      </w:r>
      <w:r w:rsidR="00E06BC3" w:rsidRPr="00EE02C9">
        <w:rPr>
          <w:rFonts w:asciiTheme="minorHAnsi" w:hAnsiTheme="minorHAnsi" w:cstheme="minorHAnsi"/>
          <w:color w:val="auto"/>
          <w:sz w:val="22"/>
          <w:szCs w:val="22"/>
          <w:lang w:val="en-GB"/>
        </w:rPr>
        <w:t xml:space="preserve">by young people </w:t>
      </w:r>
      <w:r w:rsidRPr="00EE02C9">
        <w:rPr>
          <w:rFonts w:asciiTheme="minorHAnsi" w:hAnsiTheme="minorHAnsi" w:cstheme="minorHAnsi"/>
          <w:color w:val="auto"/>
          <w:sz w:val="22"/>
          <w:szCs w:val="22"/>
          <w:lang w:val="en-GB"/>
        </w:rPr>
        <w:t xml:space="preserve">(economic, social and environmental) and their link with migration issues, </w:t>
      </w:r>
      <w:r w:rsidR="000F384A" w:rsidRPr="00EE02C9">
        <w:rPr>
          <w:rFonts w:asciiTheme="minorHAnsi" w:hAnsiTheme="minorHAnsi" w:cstheme="minorHAnsi"/>
          <w:color w:val="auto"/>
          <w:sz w:val="22"/>
          <w:szCs w:val="22"/>
          <w:lang w:val="en-GB"/>
        </w:rPr>
        <w:t>through the use of artistic-expressive languages;</w:t>
      </w:r>
    </w:p>
    <w:p w14:paraId="0C3B5F3D" w14:textId="7CAA0D33" w:rsidR="005006F5" w:rsidRPr="00EE02C9" w:rsidRDefault="002B5E84" w:rsidP="00EE02C9">
      <w:pPr>
        <w:pStyle w:val="Default"/>
        <w:numPr>
          <w:ilvl w:val="0"/>
          <w:numId w:val="4"/>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a growing awareness and critical understanding, among young people, </w:t>
      </w:r>
      <w:r w:rsidR="005006F5" w:rsidRPr="00EE02C9">
        <w:rPr>
          <w:rFonts w:asciiTheme="minorHAnsi" w:hAnsiTheme="minorHAnsi" w:cstheme="minorHAnsi"/>
          <w:color w:val="auto"/>
          <w:sz w:val="22"/>
          <w:szCs w:val="22"/>
          <w:lang w:val="en-GB"/>
        </w:rPr>
        <w:t xml:space="preserve">of </w:t>
      </w:r>
      <w:r w:rsidRPr="00EE02C9">
        <w:rPr>
          <w:rFonts w:asciiTheme="minorHAnsi" w:hAnsiTheme="minorHAnsi" w:cstheme="minorHAnsi"/>
          <w:color w:val="auto"/>
          <w:sz w:val="22"/>
          <w:szCs w:val="22"/>
          <w:lang w:val="en-GB"/>
        </w:rPr>
        <w:t xml:space="preserve">the </w:t>
      </w:r>
      <w:r w:rsidR="005006F5" w:rsidRPr="00EE02C9">
        <w:rPr>
          <w:rFonts w:asciiTheme="minorHAnsi" w:hAnsiTheme="minorHAnsi" w:cstheme="minorHAnsi"/>
          <w:color w:val="auto"/>
          <w:sz w:val="22"/>
          <w:szCs w:val="22"/>
          <w:lang w:val="en-GB"/>
        </w:rPr>
        <w:t>role, responsibility and lifestyles</w:t>
      </w:r>
      <w:r w:rsidRPr="00EE02C9">
        <w:rPr>
          <w:rFonts w:asciiTheme="minorHAnsi" w:hAnsiTheme="minorHAnsi" w:cstheme="minorHAnsi"/>
          <w:color w:val="auto"/>
          <w:sz w:val="22"/>
          <w:szCs w:val="22"/>
          <w:lang w:val="en-GB"/>
        </w:rPr>
        <w:t xml:space="preserve"> </w:t>
      </w:r>
      <w:r w:rsidR="005006F5" w:rsidRPr="00EE02C9">
        <w:rPr>
          <w:rFonts w:asciiTheme="minorHAnsi" w:hAnsiTheme="minorHAnsi" w:cstheme="minorHAnsi"/>
          <w:color w:val="auto"/>
          <w:sz w:val="22"/>
          <w:szCs w:val="22"/>
          <w:lang w:val="en-GB"/>
        </w:rPr>
        <w:t>in relation to an interdependent world. It should motivate their effective involvement in local and global Actions in support of the social, economic, and environmental dimensions of sustainable development.</w:t>
      </w:r>
      <w:r w:rsidRPr="00EE02C9">
        <w:rPr>
          <w:rFonts w:asciiTheme="minorHAnsi" w:hAnsiTheme="minorHAnsi" w:cstheme="minorHAnsi"/>
          <w:color w:val="auto"/>
          <w:sz w:val="22"/>
          <w:szCs w:val="22"/>
          <w:lang w:val="en-GB"/>
        </w:rPr>
        <w:t xml:space="preserve"> </w:t>
      </w:r>
    </w:p>
    <w:p w14:paraId="276E1B56" w14:textId="24C96DA1" w:rsidR="00056C6E" w:rsidRPr="002A1B2F" w:rsidRDefault="00056C6E" w:rsidP="00056C6E">
      <w:pPr>
        <w:pStyle w:val="Default"/>
        <w:jc w:val="both"/>
        <w:rPr>
          <w:rFonts w:asciiTheme="minorHAnsi" w:hAnsiTheme="minorHAnsi" w:cstheme="minorBidi"/>
          <w:color w:val="FF0000"/>
          <w:sz w:val="22"/>
          <w:szCs w:val="22"/>
          <w:lang w:val="en-GB"/>
        </w:rPr>
      </w:pPr>
    </w:p>
    <w:p w14:paraId="61E32F8B" w14:textId="77777777" w:rsidR="000F384A" w:rsidRPr="002A1B2F" w:rsidRDefault="000F384A" w:rsidP="000F384A">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The enhancement of synergies and collaborations in the intervention area will be evaluated in the evaluation of the proposals.</w:t>
      </w:r>
    </w:p>
    <w:p w14:paraId="63A3D9E9" w14:textId="77777777" w:rsidR="000F384A" w:rsidRPr="002A1B2F" w:rsidRDefault="000F384A" w:rsidP="000F384A">
      <w:pPr>
        <w:pStyle w:val="Default"/>
        <w:jc w:val="both"/>
        <w:rPr>
          <w:rFonts w:asciiTheme="minorHAnsi" w:hAnsiTheme="minorHAnsi" w:cstheme="minorBidi"/>
          <w:color w:val="auto"/>
          <w:sz w:val="22"/>
          <w:szCs w:val="22"/>
          <w:lang w:val="en-GB"/>
        </w:rPr>
      </w:pPr>
    </w:p>
    <w:p w14:paraId="44A3B3B9" w14:textId="1FEBA77F" w:rsidR="005006F5" w:rsidRPr="002A1B2F" w:rsidRDefault="000F384A" w:rsidP="000F384A">
      <w:pPr>
        <w:pStyle w:val="Default"/>
        <w:jc w:val="both"/>
        <w:rPr>
          <w:rFonts w:asciiTheme="minorHAnsi" w:hAnsiTheme="minorHAnsi" w:cstheme="minorHAnsi"/>
          <w:b/>
          <w:bCs/>
          <w:color w:val="auto"/>
          <w:sz w:val="22"/>
          <w:szCs w:val="22"/>
          <w:lang w:val="en-GB"/>
        </w:rPr>
      </w:pPr>
      <w:r w:rsidRPr="002A1B2F">
        <w:rPr>
          <w:rFonts w:asciiTheme="minorHAnsi" w:hAnsiTheme="minorHAnsi" w:cstheme="minorBidi"/>
          <w:color w:val="auto"/>
          <w:sz w:val="22"/>
          <w:szCs w:val="22"/>
          <w:lang w:val="en-GB"/>
        </w:rPr>
        <w:t xml:space="preserve">In line with this approach, the proposed educational actions MUST NECESSARILY </w:t>
      </w:r>
      <w:r w:rsidRPr="002A1B2F">
        <w:rPr>
          <w:rFonts w:asciiTheme="minorHAnsi" w:hAnsiTheme="minorHAnsi" w:cstheme="minorBidi"/>
          <w:b/>
          <w:bCs/>
          <w:color w:val="auto"/>
          <w:sz w:val="22"/>
          <w:szCs w:val="22"/>
          <w:lang w:val="en-GB"/>
        </w:rPr>
        <w:t>comply with all the requirements set out in Section 5 - Eligible Projects.</w:t>
      </w:r>
    </w:p>
    <w:p w14:paraId="62581D0E" w14:textId="3A60F25A" w:rsidR="00D5578C" w:rsidRPr="002A1B2F" w:rsidRDefault="00D5578C" w:rsidP="005006F5">
      <w:pPr>
        <w:pStyle w:val="Default"/>
        <w:jc w:val="both"/>
        <w:rPr>
          <w:rFonts w:asciiTheme="minorHAnsi" w:hAnsiTheme="minorHAnsi" w:cstheme="minorHAnsi"/>
          <w:b/>
          <w:bCs/>
          <w:color w:val="auto"/>
          <w:sz w:val="22"/>
          <w:szCs w:val="22"/>
          <w:lang w:val="en-GB"/>
        </w:rPr>
      </w:pPr>
    </w:p>
    <w:p w14:paraId="70614AC9" w14:textId="65C61F53" w:rsidR="005006F5" w:rsidRPr="00B45044" w:rsidRDefault="000F384A" w:rsidP="00EE02C9">
      <w:pPr>
        <w:pStyle w:val="Stile1"/>
      </w:pPr>
      <w:r w:rsidRPr="002A1B2F">
        <w:t>CANDIDATE ELIGIBILITY</w:t>
      </w:r>
    </w:p>
    <w:p w14:paraId="2816B100"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5F7EF96D" w14:textId="42EF7E45" w:rsidR="005006F5" w:rsidRDefault="000F384A"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In order to be eligible for funding, the project ideas must be in line with the objectives and priorities of this contract, clearly identifying the expected results. Furthermore, all the ideas presented must be carried out in one of the geographical areas indicated below, by entities with registered and operational offices in the same areas</w:t>
      </w:r>
      <w:r w:rsidR="005006F5" w:rsidRPr="002A1B2F">
        <w:rPr>
          <w:rFonts w:asciiTheme="minorHAnsi" w:hAnsiTheme="minorHAnsi" w:cstheme="minorHAnsi"/>
          <w:color w:val="auto"/>
          <w:sz w:val="22"/>
          <w:szCs w:val="22"/>
          <w:lang w:val="en-GB"/>
        </w:rPr>
        <w:t xml:space="preserve">: </w:t>
      </w:r>
    </w:p>
    <w:p w14:paraId="1E170F10" w14:textId="1FD6A815" w:rsidR="005006F5" w:rsidRDefault="00317BE5"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Poland</w:t>
      </w:r>
    </w:p>
    <w:p w14:paraId="7FC8FCE6" w14:textId="58827C8D" w:rsidR="00317BE5" w:rsidRDefault="00317BE5"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Slovakia</w:t>
      </w:r>
    </w:p>
    <w:p w14:paraId="20F1014B" w14:textId="7A4B28A6" w:rsidR="00317BE5" w:rsidRDefault="00317BE5"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Czech Republic</w:t>
      </w:r>
    </w:p>
    <w:p w14:paraId="45655B2C" w14:textId="58033002" w:rsidR="001F28FC" w:rsidRDefault="001F28FC"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Croatia</w:t>
      </w:r>
    </w:p>
    <w:p w14:paraId="0D55A016" w14:textId="34D979D2" w:rsidR="001F28FC" w:rsidRDefault="001F28FC"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Slovenia</w:t>
      </w:r>
    </w:p>
    <w:p w14:paraId="7D8A96C9" w14:textId="4E1C6548" w:rsidR="001F28FC" w:rsidRPr="001F28FC" w:rsidRDefault="001F28FC" w:rsidP="00EE02C9">
      <w:pPr>
        <w:pStyle w:val="Default"/>
        <w:numPr>
          <w:ilvl w:val="0"/>
          <w:numId w:val="4"/>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Austria</w:t>
      </w:r>
    </w:p>
    <w:p w14:paraId="75A99BDF" w14:textId="77777777" w:rsidR="005006F5" w:rsidRPr="002A1B2F" w:rsidRDefault="005006F5" w:rsidP="005006F5">
      <w:pPr>
        <w:pStyle w:val="Default"/>
        <w:ind w:left="720"/>
        <w:jc w:val="both"/>
        <w:rPr>
          <w:rFonts w:asciiTheme="minorHAnsi" w:hAnsiTheme="minorHAnsi" w:cstheme="minorHAnsi"/>
          <w:color w:val="auto"/>
          <w:sz w:val="22"/>
          <w:szCs w:val="22"/>
          <w:lang w:val="en-GB"/>
        </w:rPr>
      </w:pPr>
    </w:p>
    <w:p w14:paraId="06CDA9A9" w14:textId="77777777" w:rsidR="005006F5" w:rsidRPr="002A1B2F" w:rsidRDefault="005006F5"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In order to be eligible for a financial support, the applicant must: </w:t>
      </w:r>
    </w:p>
    <w:p w14:paraId="1AF25E63" w14:textId="03AD6623" w:rsidR="005006F5" w:rsidRPr="002A1B2F" w:rsidRDefault="005006F5" w:rsidP="005006F5">
      <w:pPr>
        <w:pStyle w:val="Default"/>
        <w:numPr>
          <w:ilvl w:val="0"/>
          <w:numId w:val="4"/>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Be</w:t>
      </w:r>
      <w:r w:rsidR="00E06BC3" w:rsidRPr="002A1B2F">
        <w:rPr>
          <w:rFonts w:asciiTheme="minorHAnsi" w:hAnsiTheme="minorHAnsi" w:cstheme="minorHAnsi"/>
          <w:color w:val="auto"/>
          <w:sz w:val="22"/>
          <w:szCs w:val="22"/>
          <w:lang w:val="en-GB"/>
        </w:rPr>
        <w:t xml:space="preserve"> a</w:t>
      </w:r>
      <w:r w:rsidRPr="002A1B2F">
        <w:rPr>
          <w:rFonts w:asciiTheme="minorHAnsi" w:hAnsiTheme="minorHAnsi" w:cstheme="minorHAnsi"/>
          <w:color w:val="auto"/>
          <w:sz w:val="22"/>
          <w:szCs w:val="22"/>
          <w:lang w:val="en-GB"/>
        </w:rPr>
        <w:t xml:space="preserve"> legal person and/or registered entity </w:t>
      </w:r>
      <w:r w:rsidRPr="002A1B2F">
        <w:rPr>
          <w:rFonts w:asciiTheme="minorHAnsi" w:hAnsiTheme="minorHAnsi" w:cstheme="minorHAnsi"/>
          <w:b/>
          <w:color w:val="auto"/>
          <w:sz w:val="22"/>
          <w:szCs w:val="22"/>
          <w:lang w:val="en-GB"/>
        </w:rPr>
        <w:t>AND</w:t>
      </w:r>
    </w:p>
    <w:p w14:paraId="44AD6DA5" w14:textId="3906587C" w:rsidR="005006F5" w:rsidRPr="002A1B2F" w:rsidRDefault="005006F5" w:rsidP="005006F5">
      <w:pPr>
        <w:pStyle w:val="Default"/>
        <w:numPr>
          <w:ilvl w:val="0"/>
          <w:numId w:val="4"/>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Be a Civil Society Organisation (CSO)</w:t>
      </w:r>
      <w:r w:rsidR="009A5298" w:rsidRPr="002A1B2F">
        <w:rPr>
          <w:rStyle w:val="Rimandonotaapidipagina"/>
          <w:rFonts w:asciiTheme="minorHAnsi" w:hAnsiTheme="minorHAnsi" w:cstheme="minorHAnsi"/>
          <w:color w:val="auto"/>
          <w:sz w:val="22"/>
          <w:szCs w:val="22"/>
          <w:lang w:val="en-GB"/>
        </w:rPr>
        <w:t xml:space="preserve"> </w:t>
      </w:r>
      <w:r w:rsidR="009A5298" w:rsidRPr="002A1B2F">
        <w:rPr>
          <w:rStyle w:val="Rimandonotaapidipagina"/>
          <w:rFonts w:asciiTheme="minorHAnsi" w:hAnsiTheme="minorHAnsi" w:cstheme="minorHAnsi"/>
          <w:color w:val="auto"/>
          <w:sz w:val="22"/>
          <w:szCs w:val="22"/>
          <w:lang w:val="en-GB"/>
        </w:rPr>
        <w:footnoteReference w:id="3"/>
      </w:r>
      <w:r w:rsidR="009A5298" w:rsidRPr="002A1B2F">
        <w:rPr>
          <w:rFonts w:asciiTheme="minorHAnsi" w:hAnsiTheme="minorHAnsi" w:cstheme="minorHAnsi"/>
          <w:color w:val="auto"/>
          <w:sz w:val="22"/>
          <w:szCs w:val="22"/>
          <w:lang w:val="en-GB"/>
        </w:rPr>
        <w:t xml:space="preserve"> </w:t>
      </w:r>
      <w:r w:rsidRPr="002A1B2F">
        <w:rPr>
          <w:rFonts w:asciiTheme="minorHAnsi" w:hAnsiTheme="minorHAnsi" w:cstheme="minorHAnsi"/>
          <w:color w:val="auto"/>
          <w:sz w:val="22"/>
          <w:szCs w:val="22"/>
          <w:lang w:val="en-GB"/>
        </w:rPr>
        <w:t xml:space="preserve"> </w:t>
      </w:r>
      <w:r w:rsidRPr="002A1B2F">
        <w:rPr>
          <w:rFonts w:asciiTheme="minorHAnsi" w:hAnsiTheme="minorHAnsi" w:cstheme="minorHAnsi"/>
          <w:b/>
          <w:color w:val="auto"/>
          <w:sz w:val="22"/>
          <w:szCs w:val="22"/>
          <w:lang w:val="en-GB"/>
        </w:rPr>
        <w:t>AND</w:t>
      </w:r>
    </w:p>
    <w:p w14:paraId="39D8C70E" w14:textId="77777777" w:rsidR="009A5298" w:rsidRPr="002A1B2F" w:rsidRDefault="009A5298" w:rsidP="009A5298">
      <w:pPr>
        <w:pStyle w:val="Default"/>
        <w:numPr>
          <w:ilvl w:val="0"/>
          <w:numId w:val="4"/>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Be non-profit making </w:t>
      </w:r>
      <w:r w:rsidRPr="002A1B2F">
        <w:rPr>
          <w:rFonts w:asciiTheme="minorHAnsi" w:hAnsiTheme="minorHAnsi" w:cstheme="minorHAnsi"/>
          <w:b/>
          <w:color w:val="auto"/>
          <w:sz w:val="22"/>
          <w:szCs w:val="22"/>
          <w:lang w:val="en-GB"/>
        </w:rPr>
        <w:t>AND</w:t>
      </w:r>
    </w:p>
    <w:p w14:paraId="4C542A75" w14:textId="62D573C9" w:rsidR="005006F5" w:rsidRPr="00EE02C9" w:rsidRDefault="005006F5" w:rsidP="00EE02C9">
      <w:pPr>
        <w:pStyle w:val="Default"/>
        <w:numPr>
          <w:ilvl w:val="0"/>
          <w:numId w:val="4"/>
        </w:numPr>
        <w:ind w:left="714" w:hanging="357"/>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Be established</w:t>
      </w:r>
      <w:r w:rsidR="001A3517" w:rsidRPr="00EE02C9">
        <w:rPr>
          <w:rStyle w:val="Rimandonotaapidipagina"/>
          <w:rFonts w:asciiTheme="minorHAnsi" w:hAnsiTheme="minorHAnsi" w:cstheme="minorHAnsi"/>
          <w:color w:val="auto"/>
          <w:sz w:val="22"/>
          <w:szCs w:val="22"/>
          <w:lang w:val="en-GB"/>
        </w:rPr>
        <w:footnoteReference w:id="4"/>
      </w:r>
      <w:r w:rsidRPr="00EE02C9">
        <w:rPr>
          <w:rFonts w:asciiTheme="minorHAnsi" w:hAnsiTheme="minorHAnsi" w:cstheme="minorHAnsi"/>
          <w:color w:val="auto"/>
          <w:sz w:val="22"/>
          <w:szCs w:val="22"/>
          <w:lang w:val="en-GB"/>
        </w:rPr>
        <w:t xml:space="preserve"> in one of the countries </w:t>
      </w:r>
      <w:r w:rsidR="00BA0466" w:rsidRPr="00EE02C9">
        <w:rPr>
          <w:rFonts w:asciiTheme="minorHAnsi" w:hAnsiTheme="minorHAnsi" w:cstheme="minorHAnsi"/>
          <w:color w:val="auto"/>
          <w:sz w:val="22"/>
          <w:szCs w:val="22"/>
          <w:lang w:val="en-GB"/>
        </w:rPr>
        <w:t xml:space="preserve">mentioned above </w:t>
      </w:r>
      <w:r w:rsidRPr="00EE02C9">
        <w:rPr>
          <w:rFonts w:asciiTheme="minorHAnsi" w:hAnsiTheme="minorHAnsi" w:cstheme="minorHAnsi"/>
          <w:b/>
          <w:color w:val="auto"/>
          <w:sz w:val="22"/>
          <w:szCs w:val="22"/>
          <w:lang w:val="en-GB"/>
        </w:rPr>
        <w:t>AND</w:t>
      </w:r>
    </w:p>
    <w:p w14:paraId="53EDAA56" w14:textId="77777777" w:rsidR="005006F5" w:rsidRPr="00EE02C9" w:rsidRDefault="005006F5" w:rsidP="00EE02C9">
      <w:pPr>
        <w:pStyle w:val="Default"/>
        <w:numPr>
          <w:ilvl w:val="0"/>
          <w:numId w:val="4"/>
        </w:numPr>
        <w:ind w:left="714" w:hanging="357"/>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Be directly responsible for the preparation and management of the Action, not acting as an intermediary </w:t>
      </w:r>
      <w:r w:rsidRPr="00EE02C9">
        <w:rPr>
          <w:rFonts w:asciiTheme="minorHAnsi" w:hAnsiTheme="minorHAnsi" w:cstheme="minorHAnsi"/>
          <w:b/>
          <w:color w:val="auto"/>
          <w:sz w:val="22"/>
          <w:szCs w:val="22"/>
          <w:lang w:val="en-GB"/>
        </w:rPr>
        <w:t>AND</w:t>
      </w:r>
    </w:p>
    <w:p w14:paraId="4703068D" w14:textId="6A690216" w:rsidR="00D10F63" w:rsidRPr="002A1B2F" w:rsidRDefault="00D10F63" w:rsidP="00EE02C9">
      <w:pPr>
        <w:pStyle w:val="Default"/>
        <w:numPr>
          <w:ilvl w:val="0"/>
          <w:numId w:val="4"/>
        </w:numPr>
        <w:spacing w:after="64"/>
        <w:ind w:left="714" w:hanging="357"/>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not having benefited from a contribution under the DEAR program </w:t>
      </w:r>
      <w:r w:rsidR="00D67A89" w:rsidRPr="002A1B2F">
        <w:rPr>
          <w:rFonts w:asciiTheme="minorHAnsi" w:hAnsiTheme="minorHAnsi" w:cstheme="minorHAnsi"/>
          <w:color w:val="auto"/>
          <w:sz w:val="22"/>
          <w:szCs w:val="22"/>
          <w:lang w:val="en-GB"/>
        </w:rPr>
        <w:t xml:space="preserve">(invitation to </w:t>
      </w:r>
      <w:r w:rsidR="00002801">
        <w:rPr>
          <w:rFonts w:asciiTheme="minorHAnsi" w:hAnsiTheme="minorHAnsi" w:cstheme="minorHAnsi"/>
          <w:color w:val="auto"/>
          <w:sz w:val="22"/>
          <w:szCs w:val="22"/>
          <w:lang w:val="en-GB"/>
        </w:rPr>
        <w:t>call for proposals</w:t>
      </w:r>
      <w:r w:rsidRPr="002A1B2F">
        <w:rPr>
          <w:rFonts w:asciiTheme="minorHAnsi" w:hAnsiTheme="minorHAnsi" w:cstheme="minorHAnsi"/>
          <w:color w:val="auto"/>
          <w:sz w:val="22"/>
          <w:szCs w:val="22"/>
          <w:lang w:val="en-GB"/>
        </w:rPr>
        <w:t xml:space="preserve">  2016), directly or indirectly (for example through the financial support of a project financed under the same program)</w:t>
      </w:r>
    </w:p>
    <w:p w14:paraId="360F86EC" w14:textId="66F8FA1A" w:rsidR="00756F85" w:rsidRPr="00EE02C9" w:rsidRDefault="00D10F63" w:rsidP="00EE02C9">
      <w:pPr>
        <w:pStyle w:val="Default"/>
        <w:numPr>
          <w:ilvl w:val="0"/>
          <w:numId w:val="4"/>
        </w:numPr>
        <w:spacing w:after="64"/>
        <w:ind w:left="714" w:hanging="357"/>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be able to </w:t>
      </w:r>
      <w:r w:rsidRPr="00B45044">
        <w:rPr>
          <w:rFonts w:asciiTheme="minorHAnsi" w:hAnsiTheme="minorHAnsi" w:cstheme="minorHAnsi"/>
          <w:color w:val="auto"/>
          <w:sz w:val="22"/>
          <w:szCs w:val="22"/>
          <w:lang w:val="en-GB"/>
        </w:rPr>
        <w:t xml:space="preserve">anticipate </w:t>
      </w:r>
      <w:r w:rsidR="00416F68" w:rsidRPr="00EE02C9">
        <w:rPr>
          <w:rFonts w:asciiTheme="minorHAnsi" w:hAnsiTheme="minorHAnsi" w:cstheme="minorHAnsi"/>
          <w:color w:val="auto"/>
          <w:sz w:val="22"/>
          <w:szCs w:val="22"/>
          <w:lang w:val="en-GB"/>
        </w:rPr>
        <w:t>3</w:t>
      </w:r>
      <w:r w:rsidRPr="00B45044">
        <w:rPr>
          <w:rFonts w:asciiTheme="minorHAnsi" w:hAnsiTheme="minorHAnsi" w:cstheme="minorHAnsi"/>
          <w:color w:val="auto"/>
          <w:sz w:val="22"/>
          <w:szCs w:val="22"/>
          <w:lang w:val="en-GB"/>
        </w:rPr>
        <w:t>0% of</w:t>
      </w:r>
      <w:r w:rsidRPr="002A1B2F">
        <w:rPr>
          <w:rFonts w:asciiTheme="minorHAnsi" w:hAnsiTheme="minorHAnsi" w:cstheme="minorHAnsi"/>
          <w:color w:val="auto"/>
          <w:sz w:val="22"/>
          <w:szCs w:val="22"/>
          <w:lang w:val="en-GB"/>
        </w:rPr>
        <w:t xml:space="preserve"> the loan (which will be covered following the approval of the final narrative and financial reports</w:t>
      </w:r>
      <w:r w:rsidR="00756F85" w:rsidRPr="00EE02C9">
        <w:rPr>
          <w:rFonts w:asciiTheme="minorHAnsi" w:hAnsiTheme="minorHAnsi" w:cstheme="minorHAnsi"/>
          <w:color w:val="auto"/>
          <w:sz w:val="22"/>
          <w:szCs w:val="22"/>
          <w:lang w:val="en-GB"/>
        </w:rPr>
        <w:t>)</w:t>
      </w:r>
    </w:p>
    <w:p w14:paraId="7968A538" w14:textId="2534B56D" w:rsidR="005006F5" w:rsidRPr="002A1B2F" w:rsidRDefault="005006F5" w:rsidP="005006F5">
      <w:pPr>
        <w:pStyle w:val="Default"/>
        <w:jc w:val="both"/>
        <w:rPr>
          <w:rFonts w:asciiTheme="minorHAnsi" w:hAnsiTheme="minorHAnsi" w:cstheme="minorHAnsi"/>
          <w:color w:val="auto"/>
          <w:sz w:val="22"/>
          <w:szCs w:val="22"/>
          <w:lang w:val="en-GB"/>
        </w:rPr>
      </w:pPr>
    </w:p>
    <w:p w14:paraId="7220EE7C" w14:textId="77777777" w:rsidR="00A90EA1" w:rsidRPr="002A1B2F" w:rsidRDefault="00A90EA1" w:rsidP="005006F5">
      <w:pPr>
        <w:pStyle w:val="Default"/>
        <w:jc w:val="both"/>
        <w:rPr>
          <w:rFonts w:asciiTheme="minorHAnsi" w:hAnsiTheme="minorHAnsi" w:cstheme="minorHAnsi"/>
          <w:color w:val="auto"/>
          <w:sz w:val="22"/>
          <w:szCs w:val="22"/>
          <w:lang w:val="en-GB"/>
        </w:rPr>
      </w:pPr>
    </w:p>
    <w:p w14:paraId="3E97418A" w14:textId="05F16B87" w:rsidR="005006F5" w:rsidRPr="00B45044" w:rsidRDefault="00D10F63" w:rsidP="00EE02C9">
      <w:pPr>
        <w:pStyle w:val="Stile1"/>
      </w:pPr>
      <w:r w:rsidRPr="002A1B2F">
        <w:t>EVALUATION CRITERIA</w:t>
      </w:r>
    </w:p>
    <w:p w14:paraId="7B5095E3"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654321CF" w14:textId="77777777" w:rsidR="00D10F63" w:rsidRPr="002A1B2F" w:rsidRDefault="00D10F63" w:rsidP="00EE02C9">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The project proposals will be evaluated based on the following criteria:</w:t>
      </w:r>
    </w:p>
    <w:p w14:paraId="5B74E148" w14:textId="1CDA6C17" w:rsidR="00D10F63" w:rsidRPr="00EE02C9" w:rsidRDefault="00D10F63" w:rsidP="00EE02C9">
      <w:pPr>
        <w:pStyle w:val="Default"/>
        <w:numPr>
          <w:ilvl w:val="0"/>
          <w:numId w:val="6"/>
        </w:numPr>
        <w:jc w:val="both"/>
        <w:rPr>
          <w:rFonts w:asciiTheme="minorHAnsi" w:hAnsiTheme="minorHAnsi" w:cstheme="minorBidi"/>
          <w:color w:val="auto"/>
          <w:sz w:val="22"/>
          <w:szCs w:val="22"/>
          <w:lang w:val="en-GB"/>
        </w:rPr>
      </w:pPr>
      <w:r w:rsidRPr="0033633A">
        <w:rPr>
          <w:rFonts w:asciiTheme="minorHAnsi" w:hAnsiTheme="minorHAnsi" w:cstheme="minorBidi"/>
          <w:color w:val="auto"/>
          <w:sz w:val="22"/>
          <w:szCs w:val="22"/>
          <w:lang w:val="en-GB"/>
        </w:rPr>
        <w:t xml:space="preserve">proven experience and competence of the institution to support the idea that you want to </w:t>
      </w:r>
      <w:r w:rsidR="00E06BC3" w:rsidRPr="00EE02C9">
        <w:rPr>
          <w:rFonts w:asciiTheme="minorHAnsi" w:hAnsiTheme="minorHAnsi" w:cstheme="minorBidi"/>
          <w:color w:val="auto"/>
          <w:sz w:val="22"/>
          <w:szCs w:val="22"/>
          <w:lang w:val="en-GB"/>
        </w:rPr>
        <w:t>put into action</w:t>
      </w:r>
      <w:r w:rsidRPr="00EE02C9">
        <w:rPr>
          <w:rFonts w:asciiTheme="minorHAnsi" w:hAnsiTheme="minorHAnsi" w:cstheme="minorBidi"/>
          <w:color w:val="auto"/>
          <w:sz w:val="22"/>
          <w:szCs w:val="22"/>
          <w:lang w:val="en-GB"/>
        </w:rPr>
        <w:t>;</w:t>
      </w:r>
    </w:p>
    <w:p w14:paraId="2DF37441" w14:textId="027171B8" w:rsidR="00D10F63" w:rsidRPr="00EE02C9" w:rsidRDefault="00D10F63" w:rsidP="00EE02C9">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quality of the proposal in terms of:</w:t>
      </w:r>
    </w:p>
    <w:p w14:paraId="6FBFA712" w14:textId="55245EA2" w:rsidR="00D10F63" w:rsidRPr="002A1B2F" w:rsidRDefault="00D10F63" w:rsidP="00EE02C9">
      <w:pPr>
        <w:pStyle w:val="Default"/>
        <w:numPr>
          <w:ilvl w:val="0"/>
          <w:numId w:val="32"/>
        </w:numPr>
        <w:ind w:left="1378" w:hanging="357"/>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relevance of the project idea with respect to the objectives and priorities of the call;</w:t>
      </w:r>
    </w:p>
    <w:p w14:paraId="267945FE" w14:textId="6F4F4EEF" w:rsidR="00D10F63" w:rsidRPr="002A1B2F" w:rsidRDefault="00D10F63" w:rsidP="00EE02C9">
      <w:pPr>
        <w:pStyle w:val="Default"/>
        <w:numPr>
          <w:ilvl w:val="0"/>
          <w:numId w:val="32"/>
        </w:numPr>
        <w:ind w:left="1378" w:hanging="357"/>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consistency between objectives, expected results and project activities;</w:t>
      </w:r>
    </w:p>
    <w:p w14:paraId="157EDCD8" w14:textId="50940EC0" w:rsidR="00D10F63" w:rsidRPr="002A1B2F" w:rsidRDefault="00D10F63" w:rsidP="00EE02C9">
      <w:pPr>
        <w:pStyle w:val="Default"/>
        <w:numPr>
          <w:ilvl w:val="0"/>
          <w:numId w:val="32"/>
        </w:numPr>
        <w:ind w:left="1378" w:hanging="357"/>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clarity in the description of the objectives and in the identification of the target;</w:t>
      </w:r>
    </w:p>
    <w:p w14:paraId="3EEB0D74" w14:textId="2B1537AB" w:rsidR="00D10F63" w:rsidRPr="0033633A" w:rsidRDefault="001C4D2F" w:rsidP="00EE02C9">
      <w:pPr>
        <w:pStyle w:val="Default"/>
        <w:numPr>
          <w:ilvl w:val="0"/>
          <w:numId w:val="6"/>
        </w:numPr>
        <w:jc w:val="both"/>
        <w:rPr>
          <w:rFonts w:asciiTheme="minorHAnsi" w:hAnsiTheme="minorHAnsi" w:cstheme="minorBidi"/>
          <w:color w:val="auto"/>
          <w:sz w:val="22"/>
          <w:szCs w:val="22"/>
          <w:lang w:val="en-GB"/>
        </w:rPr>
      </w:pPr>
      <w:r w:rsidRPr="00B45044">
        <w:rPr>
          <w:rFonts w:asciiTheme="minorHAnsi" w:hAnsiTheme="minorHAnsi" w:cstheme="minorBidi"/>
          <w:color w:val="auto"/>
          <w:sz w:val="22"/>
          <w:szCs w:val="22"/>
          <w:lang w:val="en-GB"/>
        </w:rPr>
        <w:t>c</w:t>
      </w:r>
      <w:r w:rsidR="00D10F63" w:rsidRPr="0033633A">
        <w:rPr>
          <w:rFonts w:asciiTheme="minorHAnsi" w:hAnsiTheme="minorHAnsi" w:cstheme="minorBidi"/>
          <w:color w:val="auto"/>
          <w:sz w:val="22"/>
          <w:szCs w:val="22"/>
          <w:lang w:val="en-GB"/>
        </w:rPr>
        <w:t>onsistency between activity and economic plan;</w:t>
      </w:r>
    </w:p>
    <w:p w14:paraId="5A7003D0" w14:textId="68055EEE" w:rsidR="00D10F63" w:rsidRPr="00EE02C9" w:rsidRDefault="00D10F63" w:rsidP="00EE02C9">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project innovativeness, with reference to the proposed activities and implementation methods, in dealing with the link between global inequalities and migrations;</w:t>
      </w:r>
    </w:p>
    <w:p w14:paraId="3493F71A" w14:textId="3117B910" w:rsidR="005006F5" w:rsidRPr="001C4D2F" w:rsidRDefault="00D10F63" w:rsidP="00EE02C9">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level of direct involvement of young people in one or more phases of the initiative.</w:t>
      </w:r>
    </w:p>
    <w:p w14:paraId="2B7B709F" w14:textId="746A0DB8" w:rsidR="005006F5" w:rsidRPr="002A1B2F" w:rsidRDefault="005006F5" w:rsidP="005006F5">
      <w:pPr>
        <w:pStyle w:val="Default"/>
        <w:jc w:val="both"/>
        <w:rPr>
          <w:rFonts w:asciiTheme="minorHAnsi" w:hAnsiTheme="minorHAnsi" w:cstheme="minorBidi"/>
          <w:color w:val="auto"/>
          <w:sz w:val="22"/>
          <w:szCs w:val="22"/>
          <w:lang w:val="en-GB"/>
        </w:rPr>
      </w:pPr>
    </w:p>
    <w:p w14:paraId="239D43A8" w14:textId="77777777" w:rsidR="00A90EA1" w:rsidRPr="002A1B2F" w:rsidRDefault="00A90EA1" w:rsidP="005006F5">
      <w:pPr>
        <w:pStyle w:val="Default"/>
        <w:jc w:val="both"/>
        <w:rPr>
          <w:rFonts w:asciiTheme="minorHAnsi" w:hAnsiTheme="minorHAnsi" w:cstheme="minorBidi"/>
          <w:color w:val="auto"/>
          <w:sz w:val="22"/>
          <w:szCs w:val="22"/>
          <w:lang w:val="en-GB"/>
        </w:rPr>
      </w:pPr>
    </w:p>
    <w:p w14:paraId="399C44E0" w14:textId="71A83471" w:rsidR="005006F5" w:rsidRPr="00B45044" w:rsidRDefault="00D10F63" w:rsidP="00EE02C9">
      <w:pPr>
        <w:pStyle w:val="Stile1"/>
      </w:pPr>
      <w:r w:rsidRPr="002A1B2F">
        <w:t>ELIGIBLE PROJECTS</w:t>
      </w:r>
    </w:p>
    <w:p w14:paraId="3DCA65EA"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3B0B194C" w14:textId="7623642A" w:rsidR="005006F5" w:rsidRPr="002A1B2F" w:rsidRDefault="00E06BC3"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In order to be </w:t>
      </w:r>
      <w:r w:rsidR="004C2E37" w:rsidRPr="002A1B2F">
        <w:rPr>
          <w:rFonts w:asciiTheme="minorHAnsi" w:hAnsiTheme="minorHAnsi" w:cstheme="minorHAnsi"/>
          <w:color w:val="auto"/>
          <w:sz w:val="22"/>
          <w:szCs w:val="22"/>
          <w:lang w:val="en-GB"/>
        </w:rPr>
        <w:t>eligible</w:t>
      </w:r>
      <w:r w:rsidRPr="002A1B2F">
        <w:rPr>
          <w:rFonts w:asciiTheme="minorHAnsi" w:hAnsiTheme="minorHAnsi" w:cstheme="minorHAnsi"/>
          <w:color w:val="auto"/>
          <w:sz w:val="22"/>
          <w:szCs w:val="22"/>
          <w:lang w:val="en-GB"/>
        </w:rPr>
        <w:t xml:space="preserve">, the project proposal MUST </w:t>
      </w:r>
      <w:r w:rsidR="005006F5" w:rsidRPr="002A1B2F">
        <w:rPr>
          <w:rFonts w:asciiTheme="minorHAnsi" w:hAnsiTheme="minorHAnsi" w:cstheme="minorHAnsi"/>
          <w:color w:val="auto"/>
          <w:sz w:val="22"/>
          <w:szCs w:val="22"/>
          <w:lang w:val="en-GB"/>
        </w:rPr>
        <w:t>:</w:t>
      </w:r>
    </w:p>
    <w:p w14:paraId="04E7F6EE" w14:textId="4BE06F33" w:rsidR="00D10F63" w:rsidRPr="002A1B2F" w:rsidRDefault="00D10F63" w:rsidP="00D10F63">
      <w:pPr>
        <w:pStyle w:val="Default"/>
        <w:numPr>
          <w:ilvl w:val="0"/>
          <w:numId w:val="27"/>
        </w:numPr>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 xml:space="preserve">Be aimed at </w:t>
      </w:r>
      <w:r w:rsidR="00FF10CF" w:rsidRPr="002A1B2F">
        <w:rPr>
          <w:rFonts w:asciiTheme="minorHAnsi" w:hAnsiTheme="minorHAnsi" w:cstheme="minorBidi"/>
          <w:color w:val="auto"/>
          <w:sz w:val="22"/>
          <w:szCs w:val="22"/>
          <w:lang w:val="en-GB"/>
        </w:rPr>
        <w:t>young people between</w:t>
      </w:r>
      <w:r w:rsidRPr="002A1B2F">
        <w:rPr>
          <w:rFonts w:asciiTheme="minorHAnsi" w:hAnsiTheme="minorHAnsi" w:cstheme="minorBidi"/>
          <w:color w:val="auto"/>
          <w:sz w:val="22"/>
          <w:szCs w:val="22"/>
          <w:lang w:val="en-GB"/>
        </w:rPr>
        <w:t xml:space="preserve"> 14 and 25;</w:t>
      </w:r>
    </w:p>
    <w:p w14:paraId="51F8ACA7" w14:textId="530D10C9" w:rsidR="00D10F63" w:rsidRPr="002A1B2F" w:rsidRDefault="00D10F63" w:rsidP="00D10F63">
      <w:pPr>
        <w:pStyle w:val="Default"/>
        <w:numPr>
          <w:ilvl w:val="0"/>
          <w:numId w:val="27"/>
        </w:numPr>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 xml:space="preserve">Involve </w:t>
      </w:r>
      <w:r w:rsidR="00E06BC3" w:rsidRPr="002A1B2F">
        <w:rPr>
          <w:rFonts w:asciiTheme="minorHAnsi" w:hAnsiTheme="minorHAnsi" w:cstheme="minorBidi"/>
          <w:color w:val="auto"/>
          <w:sz w:val="22"/>
          <w:szCs w:val="22"/>
          <w:lang w:val="en-GB"/>
        </w:rPr>
        <w:t xml:space="preserve">a </w:t>
      </w:r>
      <w:r w:rsidRPr="002A1B2F">
        <w:rPr>
          <w:rFonts w:asciiTheme="minorHAnsi" w:hAnsiTheme="minorHAnsi" w:cstheme="minorBidi"/>
          <w:color w:val="auto"/>
          <w:sz w:val="22"/>
          <w:szCs w:val="22"/>
          <w:lang w:val="en-GB"/>
        </w:rPr>
        <w:t>course of at least 8 hours of direct work with young people;</w:t>
      </w:r>
    </w:p>
    <w:p w14:paraId="4C04523E" w14:textId="11E97AA5" w:rsidR="00D10F63" w:rsidRPr="002A1B2F" w:rsidRDefault="00D10F63" w:rsidP="00D10F63">
      <w:pPr>
        <w:pStyle w:val="Default"/>
        <w:numPr>
          <w:ilvl w:val="0"/>
          <w:numId w:val="27"/>
        </w:numPr>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 xml:space="preserve">Involve at least </w:t>
      </w:r>
      <w:r w:rsidR="00416F68">
        <w:rPr>
          <w:rFonts w:asciiTheme="minorHAnsi" w:hAnsiTheme="minorHAnsi" w:cstheme="minorBidi"/>
          <w:color w:val="auto"/>
          <w:sz w:val="22"/>
          <w:szCs w:val="22"/>
          <w:lang w:val="en-GB"/>
        </w:rPr>
        <w:t>250</w:t>
      </w:r>
      <w:r w:rsidR="00416F68" w:rsidRPr="002A1B2F">
        <w:rPr>
          <w:rFonts w:asciiTheme="minorHAnsi" w:hAnsiTheme="minorHAnsi" w:cstheme="minorBidi"/>
          <w:color w:val="auto"/>
          <w:sz w:val="22"/>
          <w:szCs w:val="22"/>
          <w:lang w:val="en-GB"/>
        </w:rPr>
        <w:t xml:space="preserve"> </w:t>
      </w:r>
      <w:r w:rsidRPr="002A1B2F">
        <w:rPr>
          <w:rFonts w:asciiTheme="minorHAnsi" w:hAnsiTheme="minorHAnsi" w:cstheme="minorBidi"/>
          <w:color w:val="auto"/>
          <w:sz w:val="22"/>
          <w:szCs w:val="22"/>
          <w:lang w:val="en-GB"/>
        </w:rPr>
        <w:t>young people;</w:t>
      </w:r>
    </w:p>
    <w:p w14:paraId="5CD3EA9D" w14:textId="304CE2CB" w:rsidR="00D10F63" w:rsidRPr="002A1B2F" w:rsidRDefault="00D10F63" w:rsidP="00D10F63">
      <w:pPr>
        <w:pStyle w:val="Default"/>
        <w:numPr>
          <w:ilvl w:val="0"/>
          <w:numId w:val="27"/>
        </w:numPr>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Use an artistic / creative language</w:t>
      </w:r>
      <w:r w:rsidR="00FE6E45">
        <w:rPr>
          <w:rFonts w:asciiTheme="minorHAnsi" w:hAnsiTheme="minorHAnsi" w:cstheme="minorBidi"/>
          <w:color w:val="auto"/>
          <w:sz w:val="22"/>
          <w:szCs w:val="22"/>
          <w:lang w:val="en-GB"/>
        </w:rPr>
        <w:t>/approach</w:t>
      </w:r>
      <w:r w:rsidRPr="002A1B2F">
        <w:rPr>
          <w:rFonts w:asciiTheme="minorHAnsi" w:hAnsiTheme="minorHAnsi" w:cstheme="minorBidi"/>
          <w:color w:val="auto"/>
          <w:sz w:val="22"/>
          <w:szCs w:val="22"/>
          <w:lang w:val="en-GB"/>
        </w:rPr>
        <w:t>;</w:t>
      </w:r>
    </w:p>
    <w:p w14:paraId="612838DD" w14:textId="7CA3187E" w:rsidR="005006F5" w:rsidRPr="00B45044" w:rsidRDefault="00D10F63" w:rsidP="00D10F63">
      <w:pPr>
        <w:pStyle w:val="Default"/>
        <w:numPr>
          <w:ilvl w:val="0"/>
          <w:numId w:val="27"/>
        </w:numPr>
        <w:jc w:val="both"/>
        <w:rPr>
          <w:rFonts w:asciiTheme="minorHAnsi" w:hAnsiTheme="minorHAnsi" w:cstheme="minorHAnsi"/>
          <w:color w:val="auto"/>
          <w:sz w:val="22"/>
          <w:szCs w:val="22"/>
          <w:lang w:val="en-GB"/>
        </w:rPr>
      </w:pPr>
      <w:r w:rsidRPr="002A1B2F">
        <w:rPr>
          <w:rFonts w:asciiTheme="minorHAnsi" w:hAnsiTheme="minorHAnsi" w:cstheme="minorBidi"/>
          <w:color w:val="auto"/>
          <w:sz w:val="22"/>
          <w:szCs w:val="22"/>
          <w:lang w:val="en-GB"/>
        </w:rPr>
        <w:t>Pursue goals and priorities, as specified in section 2.</w:t>
      </w:r>
    </w:p>
    <w:p w14:paraId="17EF9E53" w14:textId="77777777" w:rsidR="001C4D2F" w:rsidRPr="002A1B2F" w:rsidRDefault="001C4D2F" w:rsidP="00EE02C9">
      <w:pPr>
        <w:pStyle w:val="Default"/>
        <w:ind w:left="720"/>
        <w:jc w:val="both"/>
        <w:rPr>
          <w:rFonts w:asciiTheme="minorHAnsi" w:hAnsiTheme="minorHAnsi" w:cstheme="minorHAnsi"/>
          <w:color w:val="auto"/>
          <w:sz w:val="22"/>
          <w:szCs w:val="22"/>
          <w:lang w:val="en-GB"/>
        </w:rPr>
      </w:pPr>
    </w:p>
    <w:p w14:paraId="0AB056BE" w14:textId="77777777" w:rsidR="005006F5" w:rsidRPr="00EE02C9" w:rsidRDefault="005006F5" w:rsidP="005006F5">
      <w:pPr>
        <w:pStyle w:val="Default"/>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The following types of actions are ineligible:</w:t>
      </w:r>
    </w:p>
    <w:p w14:paraId="29FC5C57" w14:textId="4512B8AC" w:rsidR="005006F5" w:rsidRPr="00EE02C9" w:rsidRDefault="267E3357" w:rsidP="267E3357">
      <w:pPr>
        <w:pStyle w:val="Default"/>
        <w:numPr>
          <w:ilvl w:val="0"/>
          <w:numId w:val="6"/>
        </w:numPr>
        <w:jc w:val="both"/>
        <w:rPr>
          <w:rFonts w:asciiTheme="minorHAnsi" w:hAnsiTheme="minorHAnsi" w:cstheme="minorBidi"/>
          <w:strike/>
          <w:color w:val="auto"/>
          <w:sz w:val="22"/>
          <w:szCs w:val="22"/>
          <w:lang w:val="en-GB"/>
        </w:rPr>
      </w:pPr>
      <w:r w:rsidRPr="00EE02C9">
        <w:rPr>
          <w:rFonts w:asciiTheme="minorHAnsi" w:hAnsiTheme="minorHAnsi" w:cstheme="minorBidi"/>
          <w:color w:val="auto"/>
          <w:sz w:val="22"/>
          <w:szCs w:val="22"/>
          <w:lang w:val="en-GB"/>
        </w:rPr>
        <w:t xml:space="preserve">One-off conferences: conferences can only be funded if they form a part </w:t>
      </w:r>
      <w:r w:rsidR="00E06BC3" w:rsidRPr="00EE02C9">
        <w:rPr>
          <w:rFonts w:asciiTheme="minorHAnsi" w:hAnsiTheme="minorHAnsi" w:cstheme="minorBidi"/>
          <w:color w:val="auto"/>
          <w:sz w:val="22"/>
          <w:szCs w:val="22"/>
          <w:lang w:val="en-GB"/>
        </w:rPr>
        <w:t>o</w:t>
      </w:r>
      <w:r w:rsidRPr="00EE02C9">
        <w:rPr>
          <w:rFonts w:asciiTheme="minorHAnsi" w:hAnsiTheme="minorHAnsi" w:cstheme="minorBidi"/>
          <w:color w:val="auto"/>
          <w:sz w:val="22"/>
          <w:szCs w:val="22"/>
          <w:lang w:val="en-GB"/>
        </w:rPr>
        <w:t xml:space="preserve">f a wider range of activities to be implemented in the life-time of the action. </w:t>
      </w:r>
    </w:p>
    <w:p w14:paraId="516F3A9D" w14:textId="0BF29CBB" w:rsidR="005006F5" w:rsidRPr="00EE02C9" w:rsidRDefault="00E06BC3" w:rsidP="267E3357">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 xml:space="preserve">Conferences or events that do not involve the direct and active participation of the young people </w:t>
      </w:r>
      <w:r w:rsidR="00FE6E45">
        <w:rPr>
          <w:rFonts w:asciiTheme="minorHAnsi" w:hAnsiTheme="minorHAnsi" w:cstheme="minorBidi"/>
          <w:color w:val="auto"/>
          <w:sz w:val="22"/>
          <w:szCs w:val="22"/>
          <w:lang w:val="en-GB"/>
        </w:rPr>
        <w:t>reached</w:t>
      </w:r>
      <w:r w:rsidR="267E3357" w:rsidRPr="00EE02C9">
        <w:rPr>
          <w:rFonts w:asciiTheme="minorHAnsi" w:hAnsiTheme="minorHAnsi" w:cstheme="minorBidi"/>
          <w:color w:val="auto"/>
          <w:sz w:val="22"/>
          <w:szCs w:val="22"/>
          <w:lang w:val="en-GB"/>
        </w:rPr>
        <w:t>;</w:t>
      </w:r>
    </w:p>
    <w:p w14:paraId="33287E0A" w14:textId="77777777" w:rsidR="005006F5" w:rsidRPr="00EE02C9" w:rsidRDefault="005006F5" w:rsidP="005006F5">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Actions intended to raise funds or promote the visibility of the applicant;</w:t>
      </w:r>
    </w:p>
    <w:p w14:paraId="337819C7" w14:textId="65FDCAB6" w:rsidR="005006F5" w:rsidRPr="00EE02C9" w:rsidRDefault="00E06BC3" w:rsidP="005006F5">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Actions aimed at local groups</w:t>
      </w:r>
      <w:r w:rsidR="0006610A" w:rsidRPr="00EE02C9">
        <w:rPr>
          <w:rFonts w:asciiTheme="minorHAnsi" w:hAnsiTheme="minorHAnsi" w:cstheme="minorBidi"/>
          <w:color w:val="auto"/>
          <w:sz w:val="22"/>
          <w:szCs w:val="22"/>
          <w:lang w:val="en-GB"/>
        </w:rPr>
        <w:t xml:space="preserve"> that the proposer is involved </w:t>
      </w:r>
    </w:p>
    <w:p w14:paraId="2181C076" w14:textId="77777777" w:rsidR="005006F5" w:rsidRPr="00EE02C9" w:rsidRDefault="005006F5" w:rsidP="005006F5">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Actions which discriminate against individuals or groups of people on grounds of their gender, sexual orientation, religious beliefs or lack of them, or their ethnic origin;</w:t>
      </w:r>
    </w:p>
    <w:p w14:paraId="09C12831" w14:textId="5456A386" w:rsidR="005006F5" w:rsidRPr="00EE02C9" w:rsidRDefault="005006F5" w:rsidP="005006F5">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Actions supporting political partie</w:t>
      </w:r>
    </w:p>
    <w:p w14:paraId="522F918D" w14:textId="75F04404" w:rsidR="005006F5" w:rsidRPr="00EE02C9" w:rsidRDefault="005006F5" w:rsidP="005006F5">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 xml:space="preserve">Actions including </w:t>
      </w:r>
      <w:r w:rsidR="009A5298" w:rsidRPr="00EE02C9">
        <w:rPr>
          <w:rFonts w:asciiTheme="minorHAnsi" w:hAnsiTheme="minorHAnsi" w:cstheme="minorBidi"/>
          <w:color w:val="auto"/>
          <w:sz w:val="22"/>
          <w:szCs w:val="22"/>
          <w:lang w:val="en-GB"/>
        </w:rPr>
        <w:t>proselytism</w:t>
      </w:r>
      <w:r w:rsidRPr="00EE02C9">
        <w:rPr>
          <w:rFonts w:asciiTheme="minorHAnsi" w:hAnsiTheme="minorHAnsi" w:cstheme="minorBidi"/>
          <w:color w:val="auto"/>
          <w:sz w:val="22"/>
          <w:szCs w:val="22"/>
          <w:lang w:val="en-GB"/>
        </w:rPr>
        <w:t>;</w:t>
      </w:r>
    </w:p>
    <w:p w14:paraId="05EFBF71" w14:textId="63394897" w:rsidR="005006F5" w:rsidRPr="00EE02C9" w:rsidRDefault="005006F5" w:rsidP="267E3357">
      <w:pPr>
        <w:pStyle w:val="Default"/>
        <w:ind w:left="720"/>
        <w:jc w:val="both"/>
        <w:rPr>
          <w:rFonts w:asciiTheme="minorHAnsi" w:hAnsiTheme="minorHAnsi" w:cstheme="minorBidi"/>
          <w:color w:val="auto"/>
          <w:sz w:val="22"/>
          <w:szCs w:val="22"/>
          <w:lang w:val="en-GB"/>
        </w:rPr>
      </w:pPr>
    </w:p>
    <w:p w14:paraId="27A2AA6A" w14:textId="77777777" w:rsidR="00A90EA1" w:rsidRPr="00EE02C9" w:rsidRDefault="00A90EA1" w:rsidP="267E3357">
      <w:pPr>
        <w:pStyle w:val="Default"/>
        <w:ind w:left="720"/>
        <w:jc w:val="both"/>
        <w:rPr>
          <w:rFonts w:asciiTheme="minorHAnsi" w:hAnsiTheme="minorHAnsi" w:cstheme="minorBidi"/>
          <w:color w:val="auto"/>
          <w:sz w:val="22"/>
          <w:szCs w:val="22"/>
          <w:lang w:val="en-GB"/>
        </w:rPr>
      </w:pPr>
    </w:p>
    <w:p w14:paraId="59901722" w14:textId="7462C10B" w:rsidR="005006F5" w:rsidRPr="00B45044" w:rsidRDefault="00D10F63" w:rsidP="00EE02C9">
      <w:pPr>
        <w:pStyle w:val="Stile1"/>
      </w:pPr>
      <w:r w:rsidRPr="002A1B2F">
        <w:t>BUDGET AND CONTRIBUTION THAT CAN BE REQUESTED</w:t>
      </w:r>
    </w:p>
    <w:p w14:paraId="39CE1142"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1F638F9C" w14:textId="1ACC2BBE" w:rsidR="00D10F63" w:rsidRPr="002A1B2F" w:rsidRDefault="00D10F63" w:rsidP="00EE02C9">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The amount available in this contract is 6</w:t>
      </w:r>
      <w:r w:rsidR="001F28FC">
        <w:rPr>
          <w:rFonts w:asciiTheme="minorHAnsi" w:hAnsiTheme="minorHAnsi" w:cstheme="minorHAnsi"/>
          <w:color w:val="auto"/>
          <w:sz w:val="22"/>
          <w:szCs w:val="22"/>
          <w:lang w:val="en-GB"/>
        </w:rPr>
        <w:t>0.</w:t>
      </w:r>
      <w:r w:rsidRPr="002A1B2F">
        <w:rPr>
          <w:rFonts w:asciiTheme="minorHAnsi" w:hAnsiTheme="minorHAnsi" w:cstheme="minorHAnsi"/>
          <w:color w:val="auto"/>
          <w:sz w:val="22"/>
          <w:szCs w:val="22"/>
          <w:lang w:val="en-GB"/>
        </w:rPr>
        <w:t>000 euros.</w:t>
      </w:r>
    </w:p>
    <w:p w14:paraId="49891B3A" w14:textId="77777777" w:rsidR="00D10F63" w:rsidRPr="002A1B2F" w:rsidRDefault="00D10F63" w:rsidP="00D10F63">
      <w:pPr>
        <w:pStyle w:val="Default"/>
        <w:ind w:left="360"/>
        <w:jc w:val="both"/>
        <w:rPr>
          <w:rFonts w:asciiTheme="minorHAnsi" w:hAnsiTheme="minorHAnsi" w:cstheme="minorHAnsi"/>
          <w:color w:val="auto"/>
          <w:sz w:val="22"/>
          <w:szCs w:val="22"/>
          <w:lang w:val="en-GB"/>
        </w:rPr>
      </w:pPr>
    </w:p>
    <w:p w14:paraId="2BE66BD2" w14:textId="77777777" w:rsidR="00D10F63" w:rsidRPr="002A1B2F" w:rsidRDefault="00D10F63" w:rsidP="00EE02C9">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The resources will be used according to the quality of the proposals received; ProgettoMondo Mlal reserves the right to not assign all available funds.</w:t>
      </w:r>
    </w:p>
    <w:p w14:paraId="41C31268" w14:textId="77777777" w:rsidR="00D10F63" w:rsidRPr="002A1B2F" w:rsidRDefault="00D10F63" w:rsidP="00EE02C9">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The budget of each of the submitted proposals must be included between the following minimum and maximum amounts:</w:t>
      </w:r>
    </w:p>
    <w:p w14:paraId="73A605AE" w14:textId="6FE08839" w:rsidR="00D10F63" w:rsidRPr="00EE02C9" w:rsidRDefault="00D10F63" w:rsidP="00EE02C9">
      <w:pPr>
        <w:pStyle w:val="Default"/>
        <w:numPr>
          <w:ilvl w:val="0"/>
          <w:numId w:val="34"/>
        </w:numPr>
        <w:jc w:val="both"/>
        <w:rPr>
          <w:rFonts w:asciiTheme="minorHAnsi" w:hAnsiTheme="minorHAnsi" w:cstheme="minorHAnsi"/>
          <w:b/>
          <w:color w:val="auto"/>
          <w:sz w:val="22"/>
          <w:szCs w:val="22"/>
          <w:lang w:val="en-GB"/>
        </w:rPr>
      </w:pPr>
      <w:r w:rsidRPr="00EE02C9">
        <w:rPr>
          <w:rFonts w:asciiTheme="minorHAnsi" w:hAnsiTheme="minorHAnsi" w:cstheme="minorHAnsi"/>
          <w:b/>
          <w:color w:val="auto"/>
          <w:sz w:val="22"/>
          <w:szCs w:val="22"/>
          <w:lang w:val="en-GB"/>
        </w:rPr>
        <w:t>Minimum amount: 6</w:t>
      </w:r>
      <w:r w:rsidR="001C4D2F" w:rsidRPr="00EE02C9">
        <w:rPr>
          <w:rFonts w:asciiTheme="minorHAnsi" w:hAnsiTheme="minorHAnsi" w:cstheme="minorHAnsi"/>
          <w:b/>
          <w:color w:val="auto"/>
          <w:sz w:val="22"/>
          <w:szCs w:val="22"/>
          <w:lang w:val="en-GB"/>
        </w:rPr>
        <w:t>.</w:t>
      </w:r>
      <w:r w:rsidRPr="00EE02C9">
        <w:rPr>
          <w:rFonts w:asciiTheme="minorHAnsi" w:hAnsiTheme="minorHAnsi" w:cstheme="minorHAnsi"/>
          <w:b/>
          <w:color w:val="auto"/>
          <w:sz w:val="22"/>
          <w:szCs w:val="22"/>
          <w:lang w:val="en-GB"/>
        </w:rPr>
        <w:t>000 euros</w:t>
      </w:r>
    </w:p>
    <w:p w14:paraId="4CD7109E" w14:textId="355D46FB" w:rsidR="005006F5" w:rsidRPr="00EE02C9" w:rsidRDefault="00D10F63" w:rsidP="00EE02C9">
      <w:pPr>
        <w:pStyle w:val="Default"/>
        <w:numPr>
          <w:ilvl w:val="0"/>
          <w:numId w:val="34"/>
        </w:numPr>
        <w:jc w:val="both"/>
        <w:rPr>
          <w:rFonts w:asciiTheme="minorHAnsi" w:hAnsiTheme="minorHAnsi" w:cstheme="minorHAnsi"/>
          <w:b/>
          <w:color w:val="auto"/>
          <w:sz w:val="22"/>
          <w:szCs w:val="22"/>
          <w:lang w:val="en-GB"/>
        </w:rPr>
      </w:pPr>
      <w:r w:rsidRPr="00EE02C9">
        <w:rPr>
          <w:rFonts w:asciiTheme="minorHAnsi" w:hAnsiTheme="minorHAnsi" w:cstheme="minorHAnsi"/>
          <w:b/>
          <w:color w:val="auto"/>
          <w:sz w:val="22"/>
          <w:szCs w:val="22"/>
          <w:lang w:val="en-GB"/>
        </w:rPr>
        <w:t>Maximum amount: 8</w:t>
      </w:r>
      <w:r w:rsidR="001C4D2F" w:rsidRPr="00EE02C9">
        <w:rPr>
          <w:rFonts w:asciiTheme="minorHAnsi" w:hAnsiTheme="minorHAnsi" w:cstheme="minorHAnsi"/>
          <w:b/>
          <w:color w:val="auto"/>
          <w:sz w:val="22"/>
          <w:szCs w:val="22"/>
          <w:lang w:val="en-GB"/>
        </w:rPr>
        <w:t>.</w:t>
      </w:r>
      <w:r w:rsidRPr="00EE02C9">
        <w:rPr>
          <w:rFonts w:asciiTheme="minorHAnsi" w:hAnsiTheme="minorHAnsi" w:cstheme="minorHAnsi"/>
          <w:b/>
          <w:color w:val="auto"/>
          <w:sz w:val="22"/>
          <w:szCs w:val="22"/>
          <w:lang w:val="en-GB"/>
        </w:rPr>
        <w:t>000 euros</w:t>
      </w:r>
    </w:p>
    <w:p w14:paraId="71A5579C" w14:textId="26706B04" w:rsidR="005006F5" w:rsidRPr="00EE02C9" w:rsidRDefault="005006F5" w:rsidP="005006F5">
      <w:pPr>
        <w:pStyle w:val="Default"/>
        <w:jc w:val="both"/>
        <w:rPr>
          <w:rFonts w:asciiTheme="minorHAnsi" w:hAnsiTheme="minorHAnsi" w:cstheme="minorHAnsi"/>
          <w:color w:val="auto"/>
          <w:sz w:val="22"/>
          <w:szCs w:val="22"/>
          <w:lang w:val="en-GB"/>
        </w:rPr>
      </w:pPr>
    </w:p>
    <w:p w14:paraId="41C64F5F" w14:textId="77777777" w:rsidR="00A90EA1" w:rsidRPr="00EE02C9" w:rsidRDefault="00A90EA1" w:rsidP="00EE02C9">
      <w:pPr>
        <w:pStyle w:val="Stile1"/>
        <w:numPr>
          <w:ilvl w:val="0"/>
          <w:numId w:val="0"/>
        </w:numPr>
        <w:ind w:left="720"/>
      </w:pPr>
    </w:p>
    <w:p w14:paraId="6F1EF02F" w14:textId="0012AD34" w:rsidR="005006F5" w:rsidRPr="00B45044" w:rsidRDefault="00D10F63" w:rsidP="00EE02C9">
      <w:pPr>
        <w:pStyle w:val="Stile1"/>
      </w:pPr>
      <w:r w:rsidRPr="002A1B2F">
        <w:t>ELIGIBLE COSTS</w:t>
      </w:r>
    </w:p>
    <w:p w14:paraId="18A30CED"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10F1264D" w14:textId="3616C6CC" w:rsidR="005006F5" w:rsidRPr="002A1B2F" w:rsidRDefault="0011240C"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To be considered eligible, costs must be confirmed by supporting documentation</w:t>
      </w:r>
      <w:r w:rsidR="005006F5" w:rsidRPr="002A1B2F">
        <w:rPr>
          <w:rFonts w:asciiTheme="minorHAnsi" w:hAnsiTheme="minorHAnsi" w:cstheme="minorHAnsi"/>
          <w:color w:val="auto"/>
          <w:sz w:val="22"/>
          <w:szCs w:val="22"/>
          <w:lang w:val="en-GB"/>
        </w:rPr>
        <w:t xml:space="preserve">. </w:t>
      </w:r>
    </w:p>
    <w:p w14:paraId="0E5708C1" w14:textId="77777777" w:rsidR="005006F5" w:rsidRPr="002A1B2F" w:rsidRDefault="005006F5" w:rsidP="005006F5">
      <w:pPr>
        <w:pStyle w:val="Default"/>
        <w:jc w:val="both"/>
        <w:rPr>
          <w:rFonts w:asciiTheme="minorHAnsi" w:hAnsiTheme="minorHAnsi" w:cstheme="minorHAnsi"/>
          <w:color w:val="auto"/>
          <w:sz w:val="22"/>
          <w:szCs w:val="22"/>
          <w:lang w:val="en-GB"/>
        </w:rPr>
      </w:pPr>
    </w:p>
    <w:p w14:paraId="3BF7911B" w14:textId="57A110B7" w:rsidR="005006F5" w:rsidRPr="002A1B2F" w:rsidRDefault="0011240C" w:rsidP="005006F5">
      <w:pPr>
        <w:pStyle w:val="Default"/>
        <w:jc w:val="both"/>
        <w:rPr>
          <w:rFonts w:asciiTheme="minorHAnsi" w:hAnsiTheme="minorHAnsi" w:cstheme="minorHAnsi"/>
          <w:color w:val="auto"/>
          <w:sz w:val="22"/>
          <w:szCs w:val="22"/>
          <w:u w:val="single"/>
          <w:lang w:val="en-GB"/>
        </w:rPr>
      </w:pPr>
      <w:r w:rsidRPr="002A1B2F">
        <w:rPr>
          <w:rFonts w:asciiTheme="minorHAnsi" w:hAnsiTheme="minorHAnsi" w:cstheme="minorHAnsi"/>
          <w:color w:val="auto"/>
          <w:sz w:val="22"/>
          <w:szCs w:val="22"/>
          <w:u w:val="single"/>
          <w:lang w:val="en-GB"/>
        </w:rPr>
        <w:t>Eligible costs</w:t>
      </w:r>
    </w:p>
    <w:p w14:paraId="033DCD7C" w14:textId="4D5C36A4" w:rsidR="0011240C" w:rsidRPr="00B45044" w:rsidRDefault="0011240C" w:rsidP="00EE02C9">
      <w:pPr>
        <w:pStyle w:val="Default"/>
        <w:numPr>
          <w:ilvl w:val="0"/>
          <w:numId w:val="6"/>
        </w:numPr>
        <w:jc w:val="both"/>
        <w:rPr>
          <w:rFonts w:asciiTheme="minorHAnsi" w:hAnsiTheme="minorHAnsi" w:cstheme="minorBidi"/>
          <w:color w:val="auto"/>
          <w:sz w:val="22"/>
          <w:szCs w:val="22"/>
          <w:lang w:val="en-GB"/>
        </w:rPr>
      </w:pPr>
      <w:r w:rsidRPr="00B45044">
        <w:rPr>
          <w:rFonts w:asciiTheme="minorHAnsi" w:hAnsiTheme="minorHAnsi" w:cstheme="minorBidi"/>
          <w:color w:val="auto"/>
          <w:sz w:val="22"/>
          <w:szCs w:val="22"/>
          <w:lang w:val="en-GB"/>
        </w:rPr>
        <w:t xml:space="preserve">They are incurred during the project, as specified in the </w:t>
      </w:r>
      <w:r w:rsidR="00002801">
        <w:rPr>
          <w:rFonts w:asciiTheme="minorHAnsi" w:hAnsiTheme="minorHAnsi" w:cstheme="minorBidi"/>
          <w:color w:val="auto"/>
          <w:sz w:val="22"/>
          <w:szCs w:val="22"/>
          <w:lang w:val="en-GB"/>
        </w:rPr>
        <w:t>estimated overall budget pro</w:t>
      </w:r>
      <w:r w:rsidR="00C50E8C">
        <w:rPr>
          <w:rFonts w:asciiTheme="minorHAnsi" w:hAnsiTheme="minorHAnsi" w:cstheme="minorBidi"/>
          <w:color w:val="auto"/>
          <w:sz w:val="22"/>
          <w:szCs w:val="22"/>
          <w:lang w:val="en-GB"/>
        </w:rPr>
        <w:t>posed by</w:t>
      </w:r>
      <w:r w:rsidRPr="00B45044">
        <w:rPr>
          <w:rFonts w:asciiTheme="minorHAnsi" w:hAnsiTheme="minorHAnsi" w:cstheme="minorBidi"/>
          <w:color w:val="auto"/>
          <w:sz w:val="22"/>
          <w:szCs w:val="22"/>
          <w:lang w:val="en-GB"/>
        </w:rPr>
        <w:t xml:space="preserve"> third party / proponents</w:t>
      </w:r>
      <w:r w:rsidR="00C50E8C">
        <w:rPr>
          <w:rFonts w:asciiTheme="minorHAnsi" w:hAnsiTheme="minorHAnsi" w:cstheme="minorBidi"/>
          <w:color w:val="auto"/>
          <w:sz w:val="22"/>
          <w:szCs w:val="22"/>
          <w:lang w:val="en-GB"/>
        </w:rPr>
        <w:t xml:space="preserve"> and accepted by the Contracting Authority</w:t>
      </w:r>
      <w:r w:rsidRPr="00B45044">
        <w:rPr>
          <w:rFonts w:asciiTheme="minorHAnsi" w:hAnsiTheme="minorHAnsi" w:cstheme="minorBidi"/>
          <w:color w:val="auto"/>
          <w:sz w:val="22"/>
          <w:szCs w:val="22"/>
          <w:lang w:val="en-GB"/>
        </w:rPr>
        <w:t>. The costs must therefore relate to activities carried out during the project implementation perio</w:t>
      </w:r>
      <w:r w:rsidR="00FF51DF">
        <w:rPr>
          <w:rFonts w:asciiTheme="minorHAnsi" w:hAnsiTheme="minorHAnsi" w:cstheme="minorBidi"/>
          <w:color w:val="auto"/>
          <w:sz w:val="22"/>
          <w:szCs w:val="22"/>
          <w:lang w:val="en-GB"/>
        </w:rPr>
        <w:t>d. A</w:t>
      </w:r>
      <w:r w:rsidRPr="00B45044">
        <w:rPr>
          <w:rFonts w:asciiTheme="minorHAnsi" w:hAnsiTheme="minorHAnsi" w:cstheme="minorBidi"/>
          <w:color w:val="auto"/>
          <w:sz w:val="22"/>
          <w:szCs w:val="22"/>
          <w:lang w:val="en-GB"/>
        </w:rPr>
        <w:t xml:space="preserve">ny costs incurred for participation in the </w:t>
      </w:r>
      <w:r w:rsidR="0006610A" w:rsidRPr="0033633A">
        <w:rPr>
          <w:rFonts w:asciiTheme="minorHAnsi" w:hAnsiTheme="minorHAnsi" w:cstheme="minorBidi"/>
          <w:color w:val="auto"/>
          <w:sz w:val="22"/>
          <w:szCs w:val="22"/>
          <w:lang w:val="en-GB"/>
        </w:rPr>
        <w:t xml:space="preserve">invitation to </w:t>
      </w:r>
      <w:r w:rsidR="00002801">
        <w:rPr>
          <w:rFonts w:asciiTheme="minorHAnsi" w:hAnsiTheme="minorHAnsi" w:cstheme="minorBidi"/>
          <w:color w:val="auto"/>
          <w:sz w:val="22"/>
          <w:szCs w:val="22"/>
          <w:lang w:val="en-GB"/>
        </w:rPr>
        <w:t>submit a proposal</w:t>
      </w:r>
      <w:r w:rsidRPr="00B45044">
        <w:rPr>
          <w:rFonts w:asciiTheme="minorHAnsi" w:hAnsiTheme="minorHAnsi" w:cstheme="minorBidi"/>
          <w:color w:val="auto"/>
          <w:sz w:val="22"/>
          <w:szCs w:val="22"/>
          <w:lang w:val="en-GB"/>
        </w:rPr>
        <w:t xml:space="preserve"> are not eligible;</w:t>
      </w:r>
    </w:p>
    <w:p w14:paraId="7500B202" w14:textId="65A91DB3" w:rsidR="0011240C" w:rsidRPr="00EE02C9" w:rsidRDefault="0011240C" w:rsidP="00EE02C9">
      <w:pPr>
        <w:pStyle w:val="Default"/>
        <w:numPr>
          <w:ilvl w:val="0"/>
          <w:numId w:val="6"/>
        </w:numPr>
        <w:jc w:val="both"/>
        <w:rPr>
          <w:rFonts w:asciiTheme="minorHAnsi" w:hAnsiTheme="minorHAnsi" w:cstheme="minorBidi"/>
          <w:color w:val="auto"/>
          <w:sz w:val="22"/>
          <w:szCs w:val="22"/>
          <w:lang w:val="en-GB"/>
        </w:rPr>
      </w:pPr>
      <w:r w:rsidRPr="0033633A">
        <w:rPr>
          <w:rFonts w:asciiTheme="minorHAnsi" w:hAnsiTheme="minorHAnsi" w:cstheme="minorBidi"/>
          <w:color w:val="auto"/>
          <w:sz w:val="22"/>
          <w:szCs w:val="22"/>
          <w:lang w:val="en-GB"/>
        </w:rPr>
        <w:t>They are specified in the budget and necessary for the reali</w:t>
      </w:r>
      <w:r w:rsidR="0006610A" w:rsidRPr="0033633A">
        <w:rPr>
          <w:rFonts w:asciiTheme="minorHAnsi" w:hAnsiTheme="minorHAnsi" w:cstheme="minorBidi"/>
          <w:color w:val="auto"/>
          <w:sz w:val="22"/>
          <w:szCs w:val="22"/>
          <w:lang w:val="en-GB"/>
        </w:rPr>
        <w:t>s</w:t>
      </w:r>
      <w:r w:rsidRPr="00EE02C9">
        <w:rPr>
          <w:rFonts w:asciiTheme="minorHAnsi" w:hAnsiTheme="minorHAnsi" w:cstheme="minorBidi"/>
          <w:color w:val="auto"/>
          <w:sz w:val="22"/>
          <w:szCs w:val="22"/>
          <w:lang w:val="en-GB"/>
        </w:rPr>
        <w:t>ation of the project;</w:t>
      </w:r>
    </w:p>
    <w:p w14:paraId="36B9FE20" w14:textId="77777777" w:rsidR="0011240C" w:rsidRPr="00EE02C9" w:rsidRDefault="0011240C" w:rsidP="00EE02C9">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They are identifiable and verifiable, and recorded in the accounting system of the third parties / proponents prepared in compliance with the standards and regulations in force;</w:t>
      </w:r>
    </w:p>
    <w:p w14:paraId="137770CA" w14:textId="2F583713" w:rsidR="005006F5" w:rsidRDefault="0011240C" w:rsidP="00EE02C9">
      <w:pPr>
        <w:pStyle w:val="Default"/>
        <w:numPr>
          <w:ilvl w:val="0"/>
          <w:numId w:val="6"/>
        </w:numPr>
        <w:jc w:val="both"/>
        <w:rPr>
          <w:rFonts w:asciiTheme="minorHAnsi" w:hAnsiTheme="minorHAnsi" w:cstheme="minorBidi"/>
          <w:color w:val="auto"/>
          <w:sz w:val="22"/>
          <w:szCs w:val="22"/>
          <w:lang w:val="en-GB"/>
        </w:rPr>
      </w:pPr>
      <w:r w:rsidRPr="00EE02C9">
        <w:rPr>
          <w:rFonts w:asciiTheme="minorHAnsi" w:hAnsiTheme="minorHAnsi" w:cstheme="minorBidi"/>
          <w:color w:val="auto"/>
          <w:sz w:val="22"/>
          <w:szCs w:val="22"/>
          <w:lang w:val="en-GB"/>
        </w:rPr>
        <w:t>They comply with the requirements of current legislation on tax and social taxation.</w:t>
      </w:r>
    </w:p>
    <w:p w14:paraId="6645A0ED" w14:textId="77777777" w:rsidR="001C4D2F" w:rsidRPr="00B45044" w:rsidRDefault="001C4D2F" w:rsidP="00EE02C9">
      <w:pPr>
        <w:pStyle w:val="Default"/>
        <w:ind w:left="720"/>
        <w:jc w:val="both"/>
        <w:rPr>
          <w:rFonts w:asciiTheme="minorHAnsi" w:hAnsiTheme="minorHAnsi" w:cstheme="minorBidi"/>
          <w:color w:val="auto"/>
          <w:sz w:val="22"/>
          <w:szCs w:val="22"/>
          <w:lang w:val="en-GB"/>
        </w:rPr>
      </w:pPr>
    </w:p>
    <w:p w14:paraId="682EB37F" w14:textId="71668917" w:rsidR="005006F5" w:rsidRPr="002A1B2F" w:rsidRDefault="005006F5"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 xml:space="preserve">NB: </w:t>
      </w:r>
      <w:r w:rsidR="0011240C" w:rsidRPr="002A1B2F">
        <w:rPr>
          <w:rFonts w:asciiTheme="minorHAnsi" w:hAnsiTheme="minorHAnsi" w:cstheme="minorHAnsi"/>
          <w:color w:val="auto"/>
          <w:sz w:val="22"/>
          <w:szCs w:val="22"/>
          <w:lang w:val="en-GB"/>
        </w:rPr>
        <w:t>eligible costs meet all these criteria.</w:t>
      </w:r>
    </w:p>
    <w:p w14:paraId="62A8FF3A" w14:textId="77777777" w:rsidR="005006F5" w:rsidRPr="002A1B2F" w:rsidRDefault="005006F5" w:rsidP="005006F5">
      <w:pPr>
        <w:pStyle w:val="Default"/>
        <w:jc w:val="both"/>
        <w:rPr>
          <w:rFonts w:asciiTheme="minorHAnsi" w:hAnsiTheme="minorHAnsi" w:cstheme="minorHAnsi"/>
          <w:color w:val="auto"/>
          <w:sz w:val="22"/>
          <w:szCs w:val="22"/>
          <w:lang w:val="en-GB"/>
        </w:rPr>
      </w:pPr>
    </w:p>
    <w:p w14:paraId="6DF7F5CB" w14:textId="77777777" w:rsidR="00BA1F9A" w:rsidRPr="002A1B2F" w:rsidRDefault="00BA1F9A" w:rsidP="00BA1F9A">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Costs for services and consultancy are eligible only if necessary and justified appropriately.</w:t>
      </w:r>
    </w:p>
    <w:p w14:paraId="4B1424B4" w14:textId="19DA6C88" w:rsidR="005006F5" w:rsidRPr="002A1B2F" w:rsidRDefault="00BA1F9A" w:rsidP="00BA1F9A">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Any costs incurred by the project partners are eligible, provided they meet all the above criteria, and must be documented in the same way as for the responsible party.</w:t>
      </w:r>
    </w:p>
    <w:p w14:paraId="6B826EED" w14:textId="77777777" w:rsidR="00BA1F9A" w:rsidRPr="002A1B2F" w:rsidRDefault="00BA1F9A" w:rsidP="00BA1F9A">
      <w:pPr>
        <w:pStyle w:val="Default"/>
        <w:jc w:val="both"/>
        <w:rPr>
          <w:rFonts w:asciiTheme="minorHAnsi" w:hAnsiTheme="minorHAnsi" w:cstheme="minorHAnsi"/>
          <w:color w:val="auto"/>
          <w:sz w:val="22"/>
          <w:szCs w:val="22"/>
          <w:lang w:val="en-GB"/>
        </w:rPr>
      </w:pPr>
    </w:p>
    <w:p w14:paraId="5ED0F564" w14:textId="23E539FD" w:rsidR="005006F5" w:rsidRPr="002A1B2F" w:rsidRDefault="0006610A" w:rsidP="009A03E5">
      <w:pPr>
        <w:pStyle w:val="Default"/>
        <w:jc w:val="both"/>
        <w:rPr>
          <w:rFonts w:asciiTheme="minorHAnsi" w:hAnsiTheme="minorHAnsi" w:cstheme="minorHAnsi"/>
          <w:color w:val="auto"/>
          <w:sz w:val="22"/>
          <w:szCs w:val="22"/>
          <w:u w:val="single"/>
          <w:lang w:val="en-GB"/>
        </w:rPr>
      </w:pPr>
      <w:r w:rsidRPr="002A1B2F">
        <w:rPr>
          <w:rFonts w:asciiTheme="minorHAnsi" w:hAnsiTheme="minorHAnsi" w:cstheme="minorHAnsi"/>
          <w:color w:val="auto"/>
          <w:sz w:val="22"/>
          <w:szCs w:val="22"/>
          <w:u w:val="single"/>
          <w:lang w:val="en-GB"/>
        </w:rPr>
        <w:t>Ineligible</w:t>
      </w:r>
      <w:r w:rsidR="00BA1F9A" w:rsidRPr="002A1B2F">
        <w:rPr>
          <w:rFonts w:asciiTheme="minorHAnsi" w:hAnsiTheme="minorHAnsi" w:cstheme="minorHAnsi"/>
          <w:color w:val="auto"/>
          <w:sz w:val="22"/>
          <w:szCs w:val="22"/>
          <w:u w:val="single"/>
          <w:lang w:val="en-GB"/>
        </w:rPr>
        <w:t xml:space="preserve"> co</w:t>
      </w:r>
      <w:r w:rsidR="001C4D2F">
        <w:rPr>
          <w:rFonts w:asciiTheme="minorHAnsi" w:hAnsiTheme="minorHAnsi" w:cstheme="minorHAnsi"/>
          <w:color w:val="auto"/>
          <w:sz w:val="22"/>
          <w:szCs w:val="22"/>
          <w:u w:val="single"/>
          <w:lang w:val="en-GB"/>
        </w:rPr>
        <w:t>s</w:t>
      </w:r>
      <w:r w:rsidR="00BA1F9A" w:rsidRPr="002A1B2F">
        <w:rPr>
          <w:rFonts w:asciiTheme="minorHAnsi" w:hAnsiTheme="minorHAnsi" w:cstheme="minorHAnsi"/>
          <w:color w:val="auto"/>
          <w:sz w:val="22"/>
          <w:szCs w:val="22"/>
          <w:u w:val="single"/>
          <w:lang w:val="en-GB"/>
        </w:rPr>
        <w:t>ts</w:t>
      </w:r>
    </w:p>
    <w:p w14:paraId="32CCD21D" w14:textId="2BEE7035"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flat-rate or self-certified costs (all expenses incurred must be demonstrated by specific receipts: pay slips, invoices, receipts, etc.);</w:t>
      </w:r>
    </w:p>
    <w:p w14:paraId="76A58211"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contributions in kind (for example, valorisation of existing equipment, donations, voluntary work, etc.);</w:t>
      </w:r>
    </w:p>
    <w:p w14:paraId="467BB6B8"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expenses incurred before the formal launch of the project;</w:t>
      </w:r>
    </w:p>
    <w:p w14:paraId="131D8418"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debts and interest expense;</w:t>
      </w:r>
    </w:p>
    <w:p w14:paraId="6E6138A0"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provisions for contingent liabilities and future losses;</w:t>
      </w:r>
    </w:p>
    <w:p w14:paraId="22C63CE6"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costs declared by the beneficiaries and financed by other initiatives or programs that receive a contribution from the European Union;</w:t>
      </w:r>
    </w:p>
    <w:p w14:paraId="2A1B1740"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purchase of land or buildings;</w:t>
      </w:r>
    </w:p>
    <w:p w14:paraId="6C57C7F7"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vehicle purchase;</w:t>
      </w:r>
    </w:p>
    <w:p w14:paraId="7E9F4723" w14:textId="7777777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foreign exchange losses;</w:t>
      </w:r>
    </w:p>
    <w:p w14:paraId="3F790605" w14:textId="1F1BF417" w:rsidR="00BA1F9A" w:rsidRPr="002A1B2F" w:rsidRDefault="00BA1F9A" w:rsidP="00BA1F9A">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structural costs (</w:t>
      </w:r>
      <w:r w:rsidR="004C2E37" w:rsidRPr="002A1B2F">
        <w:rPr>
          <w:rFonts w:asciiTheme="minorHAnsi" w:hAnsiTheme="minorHAnsi" w:cstheme="minorHAnsi"/>
          <w:color w:val="auto"/>
          <w:sz w:val="22"/>
          <w:szCs w:val="22"/>
          <w:lang w:val="en-GB"/>
        </w:rPr>
        <w:t>e.g.</w:t>
      </w:r>
      <w:r w:rsidRPr="002A1B2F">
        <w:rPr>
          <w:rFonts w:asciiTheme="minorHAnsi" w:hAnsiTheme="minorHAnsi" w:cstheme="minorHAnsi"/>
          <w:color w:val="auto"/>
          <w:sz w:val="22"/>
          <w:szCs w:val="22"/>
          <w:lang w:val="en-GB"/>
        </w:rPr>
        <w:t xml:space="preserve"> rent of offices, utilities, stationery for ordinary management, condominium, etc.</w:t>
      </w:r>
      <w:r w:rsidR="004C2E37" w:rsidRPr="002A1B2F">
        <w:rPr>
          <w:rFonts w:asciiTheme="minorHAnsi" w:hAnsiTheme="minorHAnsi" w:cstheme="minorHAnsi"/>
          <w:color w:val="auto"/>
          <w:sz w:val="22"/>
          <w:szCs w:val="22"/>
          <w:lang w:val="en-GB"/>
        </w:rPr>
        <w:t>); taxes</w:t>
      </w:r>
      <w:r w:rsidRPr="002A1B2F">
        <w:rPr>
          <w:rFonts w:asciiTheme="minorHAnsi" w:hAnsiTheme="minorHAnsi" w:cstheme="minorHAnsi"/>
          <w:color w:val="auto"/>
          <w:sz w:val="22"/>
          <w:szCs w:val="22"/>
          <w:lang w:val="en-GB"/>
        </w:rPr>
        <w:t>, including VAT, unless the beneficiary can prove that he cannot claim reimbursement;</w:t>
      </w:r>
    </w:p>
    <w:p w14:paraId="3BD1AE1C" w14:textId="20E8D4D8" w:rsidR="005006F5" w:rsidRPr="002A1B2F" w:rsidRDefault="00BA1F9A" w:rsidP="00BA1F9A">
      <w:pPr>
        <w:pStyle w:val="Default"/>
        <w:numPr>
          <w:ilvl w:val="0"/>
          <w:numId w:val="30"/>
        </w:numPr>
        <w:jc w:val="both"/>
        <w:rPr>
          <w:rFonts w:asciiTheme="minorHAnsi" w:hAnsiTheme="minorHAnsi" w:cstheme="minorHAnsi"/>
          <w:color w:val="auto"/>
          <w:lang w:val="en-GB"/>
        </w:rPr>
      </w:pPr>
      <w:r w:rsidRPr="002A1B2F">
        <w:rPr>
          <w:rFonts w:asciiTheme="minorHAnsi" w:hAnsiTheme="minorHAnsi" w:cstheme="minorHAnsi"/>
          <w:color w:val="auto"/>
          <w:sz w:val="22"/>
          <w:szCs w:val="22"/>
          <w:lang w:val="en-GB"/>
        </w:rPr>
        <w:t>receivables from third parties.</w:t>
      </w:r>
    </w:p>
    <w:p w14:paraId="75876706" w14:textId="77777777" w:rsidR="00A90EA1" w:rsidRPr="002A1B2F" w:rsidRDefault="00A90EA1" w:rsidP="005006F5">
      <w:pPr>
        <w:pStyle w:val="Default"/>
        <w:jc w:val="both"/>
        <w:rPr>
          <w:rFonts w:asciiTheme="minorHAnsi" w:hAnsiTheme="minorHAnsi" w:cstheme="minorHAnsi"/>
          <w:color w:val="auto"/>
          <w:lang w:val="en-GB"/>
        </w:rPr>
      </w:pPr>
    </w:p>
    <w:p w14:paraId="76114ED2" w14:textId="1E3132DC" w:rsidR="005006F5" w:rsidRPr="00B45044" w:rsidRDefault="00BA1F9A" w:rsidP="00EE02C9">
      <w:pPr>
        <w:pStyle w:val="Stile1"/>
      </w:pPr>
      <w:r w:rsidRPr="002A1B2F">
        <w:t>HOW TO PARTICIPATE</w:t>
      </w:r>
    </w:p>
    <w:p w14:paraId="7F03C604" w14:textId="77777777" w:rsidR="00A90EA1" w:rsidRPr="002A1B2F" w:rsidRDefault="00A90EA1" w:rsidP="00A90EA1">
      <w:pPr>
        <w:pStyle w:val="Default"/>
        <w:ind w:left="720"/>
        <w:jc w:val="both"/>
        <w:rPr>
          <w:rFonts w:ascii="GT America Extended Medium" w:hAnsi="GT America Extended Medium" w:cstheme="minorHAnsi"/>
          <w:b/>
          <w:bCs/>
          <w:color w:val="auto"/>
          <w:lang w:val="en-GB"/>
        </w:rPr>
      </w:pPr>
    </w:p>
    <w:p w14:paraId="1109C8A6" w14:textId="2D0B5D50" w:rsidR="005006F5" w:rsidRPr="002A1B2F" w:rsidRDefault="003656DF"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bCs/>
          <w:color w:val="auto"/>
          <w:sz w:val="22"/>
          <w:szCs w:val="22"/>
          <w:lang w:val="en-GB"/>
        </w:rPr>
        <w:t xml:space="preserve">Interested parties may submit a project idea, </w:t>
      </w:r>
      <w:r w:rsidRPr="00EE02C9">
        <w:rPr>
          <w:rFonts w:asciiTheme="minorHAnsi" w:hAnsiTheme="minorHAnsi" w:cstheme="minorHAnsi"/>
          <w:b/>
          <w:bCs/>
          <w:color w:val="auto"/>
          <w:sz w:val="22"/>
          <w:szCs w:val="22"/>
          <w:lang w:val="en-GB"/>
        </w:rPr>
        <w:t>no later</w:t>
      </w:r>
      <w:r w:rsidRPr="002A1B2F">
        <w:rPr>
          <w:rFonts w:asciiTheme="minorHAnsi" w:hAnsiTheme="minorHAnsi" w:cstheme="minorHAnsi"/>
          <w:bCs/>
          <w:color w:val="auto"/>
          <w:sz w:val="22"/>
          <w:szCs w:val="22"/>
          <w:lang w:val="en-GB"/>
        </w:rPr>
        <w:t xml:space="preserve"> </w:t>
      </w:r>
      <w:r w:rsidRPr="002A1B2F">
        <w:rPr>
          <w:rFonts w:asciiTheme="minorHAnsi" w:hAnsiTheme="minorHAnsi" w:cstheme="minorHAnsi"/>
          <w:b/>
          <w:color w:val="auto"/>
          <w:sz w:val="22"/>
          <w:szCs w:val="22"/>
          <w:lang w:val="en-GB"/>
        </w:rPr>
        <w:t>than 15.00 on 02 August 2019, by sending an electronic copy of the documents summarized in the following table, to the address</w:t>
      </w:r>
      <w:r w:rsidR="00943CC5" w:rsidRPr="002A1B2F">
        <w:rPr>
          <w:rFonts w:asciiTheme="minorHAnsi" w:hAnsiTheme="minorHAnsi" w:cstheme="minorHAnsi"/>
          <w:b/>
          <w:bCs/>
          <w:color w:val="auto"/>
          <w:sz w:val="22"/>
          <w:szCs w:val="22"/>
          <w:lang w:val="en-GB"/>
        </w:rPr>
        <w:t xml:space="preserve"> </w:t>
      </w:r>
      <w:hyperlink r:id="rId11" w:history="1">
        <w:r w:rsidR="00943CC5" w:rsidRPr="002A1B2F">
          <w:rPr>
            <w:rStyle w:val="Collegamentoipertestuale"/>
            <w:rFonts w:asciiTheme="minorHAnsi" w:hAnsiTheme="minorHAnsi" w:cstheme="minorHAnsi"/>
            <w:sz w:val="22"/>
            <w:szCs w:val="22"/>
            <w:lang w:val="en-GB"/>
          </w:rPr>
          <w:t>stc.procedure@mlal.org</w:t>
        </w:r>
      </w:hyperlink>
      <w:r w:rsidR="001A6CEE">
        <w:rPr>
          <w:rStyle w:val="Collegamentoipertestuale"/>
          <w:rFonts w:asciiTheme="minorHAnsi" w:hAnsiTheme="minorHAnsi" w:cstheme="minorHAnsi"/>
          <w:sz w:val="22"/>
          <w:szCs w:val="22"/>
          <w:lang w:val="en-GB"/>
        </w:rPr>
        <w:t xml:space="preserve">, </w:t>
      </w:r>
      <w:r w:rsidR="001A6CEE" w:rsidRPr="00EE02C9">
        <w:rPr>
          <w:rFonts w:asciiTheme="minorHAnsi" w:hAnsiTheme="minorHAnsi" w:cstheme="minorHAnsi"/>
          <w:b/>
          <w:color w:val="auto"/>
          <w:sz w:val="22"/>
          <w:szCs w:val="22"/>
          <w:lang w:val="en-GB"/>
        </w:rPr>
        <w:t xml:space="preserve">indicating </w:t>
      </w:r>
      <w:r w:rsidR="001A6CEE">
        <w:rPr>
          <w:rFonts w:asciiTheme="minorHAnsi" w:hAnsiTheme="minorHAnsi" w:cstheme="minorHAnsi"/>
          <w:b/>
          <w:color w:val="auto"/>
          <w:sz w:val="22"/>
          <w:szCs w:val="22"/>
          <w:lang w:val="en-GB"/>
        </w:rPr>
        <w:t>in the ‘</w:t>
      </w:r>
      <w:r w:rsidR="001A6CEE" w:rsidRPr="00B45044">
        <w:rPr>
          <w:rFonts w:asciiTheme="minorHAnsi" w:hAnsiTheme="minorHAnsi" w:cstheme="minorHAnsi"/>
          <w:b/>
          <w:color w:val="auto"/>
          <w:sz w:val="22"/>
          <w:szCs w:val="22"/>
          <w:lang w:val="en-GB"/>
        </w:rPr>
        <w:t>subject’ [STC_FS_04</w:t>
      </w:r>
      <w:r w:rsidR="001A6CEE" w:rsidRPr="00416F68">
        <w:rPr>
          <w:rFonts w:asciiTheme="minorHAnsi" w:hAnsiTheme="minorHAnsi" w:cstheme="minorHAnsi"/>
          <w:color w:val="auto"/>
          <w:sz w:val="22"/>
          <w:szCs w:val="22"/>
          <w:lang w:val="en-GB"/>
        </w:rPr>
        <w:t xml:space="preserve"> - </w:t>
      </w:r>
      <w:r w:rsidR="001A6CEE" w:rsidRPr="00EE02C9">
        <w:rPr>
          <w:rFonts w:asciiTheme="minorHAnsi" w:hAnsiTheme="minorHAnsi" w:cstheme="minorHAnsi"/>
          <w:b/>
          <w:i/>
          <w:color w:val="auto"/>
          <w:sz w:val="22"/>
          <w:szCs w:val="22"/>
          <w:lang w:val="en-GB"/>
        </w:rPr>
        <w:t>name of the Organi</w:t>
      </w:r>
      <w:r w:rsidR="008D6C8B" w:rsidRPr="00EE02C9">
        <w:rPr>
          <w:rFonts w:asciiTheme="minorHAnsi" w:hAnsiTheme="minorHAnsi" w:cstheme="minorHAnsi"/>
          <w:b/>
          <w:i/>
          <w:color w:val="auto"/>
          <w:sz w:val="22"/>
          <w:szCs w:val="22"/>
          <w:lang w:val="en-GB"/>
        </w:rPr>
        <w:t>s</w:t>
      </w:r>
      <w:r w:rsidR="001A6CEE" w:rsidRPr="00EE02C9">
        <w:rPr>
          <w:rFonts w:asciiTheme="minorHAnsi" w:hAnsiTheme="minorHAnsi" w:cstheme="minorHAnsi"/>
          <w:b/>
          <w:i/>
          <w:color w:val="auto"/>
          <w:sz w:val="22"/>
          <w:szCs w:val="22"/>
          <w:lang w:val="en-GB"/>
        </w:rPr>
        <w:t>ation</w:t>
      </w:r>
      <w:r w:rsidR="001A6CEE" w:rsidRPr="00B45044">
        <w:rPr>
          <w:rFonts w:asciiTheme="minorHAnsi" w:hAnsiTheme="minorHAnsi" w:cstheme="minorHAnsi"/>
          <w:b/>
          <w:color w:val="auto"/>
          <w:sz w:val="22"/>
          <w:szCs w:val="22"/>
          <w:lang w:val="en-GB"/>
        </w:rPr>
        <w:t xml:space="preserve"> – Application]</w:t>
      </w:r>
    </w:p>
    <w:p w14:paraId="0E139532" w14:textId="77777777" w:rsidR="00FF5E94" w:rsidRPr="002A1B2F" w:rsidRDefault="00FF5E94" w:rsidP="00FF5E94">
      <w:pPr>
        <w:pStyle w:val="Paragrafoelenco"/>
        <w:jc w:val="both"/>
        <w:rPr>
          <w:rFonts w:ascii="GT America Extended Medium" w:hAnsi="GT America Extended Medium"/>
          <w:sz w:val="20"/>
          <w:szCs w:val="18"/>
          <w:lang w:val="en-GB"/>
        </w:rPr>
      </w:pPr>
    </w:p>
    <w:tbl>
      <w:tblPr>
        <w:tblStyle w:val="Grigliatabella"/>
        <w:tblW w:w="0" w:type="auto"/>
        <w:tblInd w:w="720" w:type="dxa"/>
        <w:tblLook w:val="04A0" w:firstRow="1" w:lastRow="0" w:firstColumn="1" w:lastColumn="0" w:noHBand="0" w:noVBand="1"/>
      </w:tblPr>
      <w:tblGrid>
        <w:gridCol w:w="2252"/>
        <w:gridCol w:w="6656"/>
      </w:tblGrid>
      <w:tr w:rsidR="00FF5E94" w:rsidRPr="002A1B2F" w14:paraId="61CC4CFE" w14:textId="77777777" w:rsidTr="00BD6FB2">
        <w:tc>
          <w:tcPr>
            <w:tcW w:w="2252" w:type="dxa"/>
            <w:shd w:val="clear" w:color="auto" w:fill="BFBFBF" w:themeFill="background1" w:themeFillShade="BF"/>
          </w:tcPr>
          <w:p w14:paraId="204F4561" w14:textId="77777777" w:rsidR="00FF5E94" w:rsidRPr="002A1B2F" w:rsidRDefault="00FF5E94" w:rsidP="00BD6FB2">
            <w:pPr>
              <w:pStyle w:val="Paragrafoelenco"/>
              <w:ind w:left="0"/>
              <w:jc w:val="both"/>
              <w:rPr>
                <w:rFonts w:cstheme="minorHAnsi"/>
                <w:b/>
                <w:lang w:val="en-GB"/>
              </w:rPr>
            </w:pPr>
            <w:r w:rsidRPr="002A1B2F">
              <w:rPr>
                <w:rFonts w:cstheme="minorHAnsi"/>
                <w:b/>
                <w:lang w:val="en-GB"/>
              </w:rPr>
              <w:t>Annex</w:t>
            </w:r>
          </w:p>
        </w:tc>
        <w:tc>
          <w:tcPr>
            <w:tcW w:w="6656" w:type="dxa"/>
            <w:shd w:val="clear" w:color="auto" w:fill="BFBFBF" w:themeFill="background1" w:themeFillShade="BF"/>
          </w:tcPr>
          <w:p w14:paraId="1C256625" w14:textId="77777777" w:rsidR="00FF5E94" w:rsidRPr="002A1B2F" w:rsidRDefault="00FF5E94" w:rsidP="00BD6FB2">
            <w:pPr>
              <w:pStyle w:val="Paragrafoelenco"/>
              <w:ind w:left="0"/>
              <w:jc w:val="both"/>
              <w:rPr>
                <w:rFonts w:cstheme="minorHAnsi"/>
                <w:b/>
                <w:lang w:val="en-GB"/>
              </w:rPr>
            </w:pPr>
            <w:r w:rsidRPr="002A1B2F">
              <w:rPr>
                <w:rFonts w:cstheme="minorHAnsi"/>
                <w:b/>
                <w:lang w:val="en-GB"/>
              </w:rPr>
              <w:t>Document</w:t>
            </w:r>
          </w:p>
        </w:tc>
      </w:tr>
      <w:tr w:rsidR="00FF5E94" w:rsidRPr="00317BE5" w14:paraId="483FA48B" w14:textId="77777777" w:rsidTr="00BD6FB2">
        <w:tc>
          <w:tcPr>
            <w:tcW w:w="2252" w:type="dxa"/>
          </w:tcPr>
          <w:p w14:paraId="75B284E9" w14:textId="77777777" w:rsidR="00FF5E94" w:rsidRPr="002A1B2F" w:rsidRDefault="00FF5E94" w:rsidP="00BD6FB2">
            <w:pPr>
              <w:pStyle w:val="Paragrafoelenco"/>
              <w:ind w:left="0"/>
              <w:jc w:val="both"/>
              <w:rPr>
                <w:rFonts w:cstheme="minorHAnsi"/>
                <w:lang w:val="en-GB"/>
              </w:rPr>
            </w:pPr>
            <w:r w:rsidRPr="002A1B2F">
              <w:rPr>
                <w:rFonts w:cstheme="minorHAnsi"/>
                <w:lang w:val="en-GB"/>
              </w:rPr>
              <w:t>Annex I</w:t>
            </w:r>
          </w:p>
        </w:tc>
        <w:tc>
          <w:tcPr>
            <w:tcW w:w="6656" w:type="dxa"/>
          </w:tcPr>
          <w:p w14:paraId="5CA1DA46" w14:textId="77777777" w:rsidR="00FF5E94" w:rsidRPr="002A1B2F" w:rsidRDefault="00FF5E94" w:rsidP="00BD6FB2">
            <w:pPr>
              <w:pStyle w:val="Paragrafoelenco"/>
              <w:ind w:left="0"/>
              <w:jc w:val="both"/>
              <w:rPr>
                <w:rFonts w:cstheme="minorHAnsi"/>
                <w:lang w:val="en-GB"/>
              </w:rPr>
            </w:pPr>
            <w:r w:rsidRPr="002A1B2F">
              <w:rPr>
                <w:rFonts w:cstheme="minorHAnsi"/>
                <w:lang w:val="en-GB"/>
              </w:rPr>
              <w:t>Grant Application Form (Word format)</w:t>
            </w:r>
          </w:p>
        </w:tc>
      </w:tr>
      <w:tr w:rsidR="00FF5E94" w:rsidRPr="002A1B2F" w14:paraId="7309DBC1" w14:textId="77777777" w:rsidTr="00BD6FB2">
        <w:trPr>
          <w:trHeight w:val="320"/>
        </w:trPr>
        <w:tc>
          <w:tcPr>
            <w:tcW w:w="2252" w:type="dxa"/>
          </w:tcPr>
          <w:p w14:paraId="4C983EAA" w14:textId="1671223D" w:rsidR="00FF5E94" w:rsidRPr="002A1B2F" w:rsidRDefault="00FF5E94" w:rsidP="00BD6FB2">
            <w:pPr>
              <w:spacing w:after="80"/>
              <w:ind w:left="1134" w:hanging="1134"/>
              <w:jc w:val="both"/>
              <w:rPr>
                <w:rFonts w:cstheme="minorHAnsi"/>
                <w:lang w:val="en-GB"/>
              </w:rPr>
            </w:pPr>
            <w:r w:rsidRPr="002A1B2F">
              <w:rPr>
                <w:rFonts w:cstheme="minorHAnsi"/>
                <w:lang w:val="en-GB"/>
              </w:rPr>
              <w:t>Annex II</w:t>
            </w:r>
            <w:r w:rsidRPr="002A1B2F">
              <w:rPr>
                <w:rFonts w:cstheme="minorHAnsi"/>
                <w:lang w:val="en-GB"/>
              </w:rPr>
              <w:tab/>
            </w:r>
          </w:p>
        </w:tc>
        <w:tc>
          <w:tcPr>
            <w:tcW w:w="6656" w:type="dxa"/>
          </w:tcPr>
          <w:p w14:paraId="07A8D541" w14:textId="77777777" w:rsidR="00FF5E94" w:rsidRPr="002A1B2F" w:rsidRDefault="00FF5E94" w:rsidP="00BD6FB2">
            <w:pPr>
              <w:pStyle w:val="Paragrafoelenco"/>
              <w:ind w:left="0"/>
              <w:jc w:val="both"/>
              <w:rPr>
                <w:rFonts w:cstheme="minorHAnsi"/>
                <w:lang w:val="en-GB"/>
              </w:rPr>
            </w:pPr>
            <w:r w:rsidRPr="002A1B2F">
              <w:rPr>
                <w:rFonts w:cstheme="minorHAnsi"/>
                <w:lang w:val="en-GB"/>
              </w:rPr>
              <w:t>Budget (Excel format)</w:t>
            </w:r>
          </w:p>
        </w:tc>
      </w:tr>
      <w:tr w:rsidR="00FF5E94" w:rsidRPr="002A1B2F" w14:paraId="27EC9814" w14:textId="77777777" w:rsidTr="00BD6FB2">
        <w:tc>
          <w:tcPr>
            <w:tcW w:w="2252" w:type="dxa"/>
          </w:tcPr>
          <w:p w14:paraId="5C405D58" w14:textId="77777777" w:rsidR="00FF5E94" w:rsidRPr="002A1B2F" w:rsidRDefault="00FF5E94" w:rsidP="00BD6FB2">
            <w:pPr>
              <w:pStyle w:val="Paragrafoelenco"/>
              <w:ind w:left="0"/>
              <w:jc w:val="both"/>
              <w:rPr>
                <w:rFonts w:cstheme="minorHAnsi"/>
                <w:lang w:val="en-GB"/>
              </w:rPr>
            </w:pPr>
            <w:r w:rsidRPr="002A1B2F">
              <w:rPr>
                <w:rFonts w:cstheme="minorHAnsi"/>
                <w:lang w:val="en-GB"/>
              </w:rPr>
              <w:t>To be provided by the applicant</w:t>
            </w:r>
          </w:p>
        </w:tc>
        <w:tc>
          <w:tcPr>
            <w:tcW w:w="6656" w:type="dxa"/>
          </w:tcPr>
          <w:p w14:paraId="2C49D7E8" w14:textId="77777777" w:rsidR="00FF5E94" w:rsidRPr="002A1B2F" w:rsidRDefault="00FF5E94" w:rsidP="00BD6FB2">
            <w:pPr>
              <w:pStyle w:val="Paragrafoelenco"/>
              <w:ind w:left="0"/>
              <w:jc w:val="both"/>
              <w:rPr>
                <w:rFonts w:cstheme="minorHAnsi"/>
                <w:lang w:val="en-GB"/>
              </w:rPr>
            </w:pPr>
            <w:r w:rsidRPr="002A1B2F">
              <w:rPr>
                <w:rFonts w:cstheme="minorHAnsi"/>
                <w:lang w:val="en-GB"/>
              </w:rPr>
              <w:t>Statute of the applicant</w:t>
            </w:r>
          </w:p>
        </w:tc>
      </w:tr>
      <w:tr w:rsidR="00FF5E94" w:rsidRPr="00317BE5" w14:paraId="6883E7C9" w14:textId="77777777" w:rsidTr="00BD6FB2">
        <w:tc>
          <w:tcPr>
            <w:tcW w:w="2252" w:type="dxa"/>
          </w:tcPr>
          <w:p w14:paraId="3A9304F8" w14:textId="77777777" w:rsidR="00FF5E94" w:rsidRPr="002A1B2F" w:rsidRDefault="00FF5E94" w:rsidP="00BD6FB2">
            <w:pPr>
              <w:pStyle w:val="Paragrafoelenco"/>
              <w:ind w:left="0"/>
              <w:jc w:val="both"/>
              <w:rPr>
                <w:rFonts w:cstheme="minorHAnsi"/>
                <w:lang w:val="en-GB"/>
              </w:rPr>
            </w:pPr>
            <w:r w:rsidRPr="002A1B2F">
              <w:rPr>
                <w:rFonts w:cstheme="minorHAnsi"/>
                <w:lang w:val="en-GB"/>
              </w:rPr>
              <w:t>To be provided by the applicant</w:t>
            </w:r>
          </w:p>
        </w:tc>
        <w:tc>
          <w:tcPr>
            <w:tcW w:w="6656" w:type="dxa"/>
          </w:tcPr>
          <w:p w14:paraId="35325F6F" w14:textId="77777777" w:rsidR="00FF5E94" w:rsidRPr="002A1B2F" w:rsidRDefault="00FF5E94" w:rsidP="00BD6FB2">
            <w:pPr>
              <w:pStyle w:val="Paragrafoelenco"/>
              <w:ind w:left="0"/>
              <w:jc w:val="both"/>
              <w:rPr>
                <w:rFonts w:cstheme="minorHAnsi"/>
                <w:lang w:val="en-GB"/>
              </w:rPr>
            </w:pPr>
            <w:r w:rsidRPr="002A1B2F">
              <w:rPr>
                <w:rFonts w:cstheme="minorHAnsi"/>
                <w:lang w:val="en-GB"/>
              </w:rPr>
              <w:t>Last two years balance sheet of the applicant</w:t>
            </w:r>
          </w:p>
        </w:tc>
      </w:tr>
      <w:tr w:rsidR="00FF5E94" w:rsidRPr="00317BE5" w14:paraId="42B64828" w14:textId="77777777" w:rsidTr="00BD6FB2">
        <w:tc>
          <w:tcPr>
            <w:tcW w:w="2252" w:type="dxa"/>
          </w:tcPr>
          <w:p w14:paraId="275FE848" w14:textId="77777777" w:rsidR="00FF5E94" w:rsidRPr="002A1B2F" w:rsidRDefault="00FF5E94" w:rsidP="00BD6FB2">
            <w:pPr>
              <w:pStyle w:val="Paragrafoelenco"/>
              <w:ind w:left="0"/>
              <w:jc w:val="both"/>
              <w:rPr>
                <w:rFonts w:cstheme="minorHAnsi"/>
                <w:lang w:val="en-GB"/>
              </w:rPr>
            </w:pPr>
            <w:r w:rsidRPr="002A1B2F">
              <w:rPr>
                <w:rFonts w:cstheme="minorHAnsi"/>
                <w:lang w:val="en-GB"/>
              </w:rPr>
              <w:t>To be provided by the applicant</w:t>
            </w:r>
          </w:p>
        </w:tc>
        <w:tc>
          <w:tcPr>
            <w:tcW w:w="6656" w:type="dxa"/>
          </w:tcPr>
          <w:p w14:paraId="255ED8F7" w14:textId="23F54B52" w:rsidR="00FF5E94" w:rsidRPr="002A1B2F" w:rsidRDefault="00FF5E94" w:rsidP="00BD6FB2">
            <w:pPr>
              <w:pStyle w:val="Paragrafoelenco"/>
              <w:ind w:left="0"/>
              <w:jc w:val="both"/>
              <w:rPr>
                <w:rFonts w:cstheme="minorHAnsi"/>
                <w:lang w:val="en-GB"/>
              </w:rPr>
            </w:pPr>
            <w:r w:rsidRPr="002A1B2F">
              <w:rPr>
                <w:rFonts w:cstheme="minorHAnsi"/>
                <w:lang w:val="en-GB"/>
              </w:rPr>
              <w:t>CV of the applicant (please highlight only the relevant experiences in Development Education and Awareness Raising field)</w:t>
            </w:r>
          </w:p>
        </w:tc>
      </w:tr>
    </w:tbl>
    <w:p w14:paraId="26311C52" w14:textId="224FADE8" w:rsidR="005006F5" w:rsidRPr="002A1B2F" w:rsidRDefault="005006F5" w:rsidP="005006F5">
      <w:pPr>
        <w:pStyle w:val="Default"/>
        <w:jc w:val="both"/>
        <w:rPr>
          <w:rFonts w:asciiTheme="minorHAnsi" w:hAnsiTheme="minorHAnsi" w:cstheme="minorHAnsi"/>
          <w:color w:val="auto"/>
          <w:sz w:val="22"/>
          <w:szCs w:val="22"/>
          <w:lang w:val="en-GB"/>
        </w:rPr>
      </w:pPr>
    </w:p>
    <w:p w14:paraId="1F2431E0" w14:textId="280791AB" w:rsidR="00943CC5" w:rsidRPr="002A1B2F" w:rsidRDefault="003656DF" w:rsidP="005006F5">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 xml:space="preserve">The launch of </w:t>
      </w:r>
      <w:r w:rsidR="00FF10CF" w:rsidRPr="002A1B2F">
        <w:rPr>
          <w:rFonts w:asciiTheme="minorHAnsi" w:hAnsiTheme="minorHAnsi" w:cstheme="minorBidi"/>
          <w:color w:val="auto"/>
          <w:sz w:val="22"/>
          <w:szCs w:val="22"/>
          <w:lang w:val="en-GB"/>
        </w:rPr>
        <w:t>activities</w:t>
      </w:r>
      <w:r w:rsidRPr="002A1B2F">
        <w:rPr>
          <w:rFonts w:asciiTheme="minorHAnsi" w:hAnsiTheme="minorHAnsi" w:cstheme="minorBidi"/>
          <w:color w:val="auto"/>
          <w:sz w:val="22"/>
          <w:szCs w:val="22"/>
          <w:lang w:val="en-GB"/>
        </w:rPr>
        <w:t xml:space="preserve"> financed by this contract is foreseen, indicatively, for October 2019. Activities must be completed no later than 05/15/2020. Final reports must be delivered by 06/30/2020</w:t>
      </w:r>
      <w:r w:rsidR="0092588C" w:rsidRPr="002A1B2F">
        <w:rPr>
          <w:rFonts w:asciiTheme="minorHAnsi" w:hAnsiTheme="minorHAnsi" w:cstheme="minorBidi"/>
          <w:color w:val="auto"/>
          <w:sz w:val="22"/>
          <w:szCs w:val="22"/>
          <w:lang w:val="en-GB"/>
        </w:rPr>
        <w:t>.</w:t>
      </w:r>
    </w:p>
    <w:p w14:paraId="5E26A897" w14:textId="77777777" w:rsidR="006D580E" w:rsidRPr="002A1B2F" w:rsidRDefault="006D580E" w:rsidP="005006F5">
      <w:pPr>
        <w:pStyle w:val="Default"/>
        <w:jc w:val="both"/>
        <w:rPr>
          <w:rFonts w:asciiTheme="minorHAnsi" w:hAnsiTheme="minorHAnsi" w:cstheme="minorBidi"/>
          <w:color w:val="auto"/>
          <w:sz w:val="22"/>
          <w:szCs w:val="22"/>
          <w:lang w:val="en-GB"/>
        </w:rPr>
      </w:pPr>
    </w:p>
    <w:p w14:paraId="66C9FAFA" w14:textId="77777777" w:rsidR="003656DF" w:rsidRPr="002A1B2F" w:rsidRDefault="003656DF" w:rsidP="003656DF">
      <w:pPr>
        <w:pStyle w:val="Default"/>
        <w:jc w:val="both"/>
        <w:rPr>
          <w:rFonts w:asciiTheme="minorHAnsi" w:hAnsiTheme="minorHAnsi" w:cstheme="minorBidi"/>
          <w:color w:val="auto"/>
          <w:sz w:val="22"/>
          <w:szCs w:val="22"/>
          <w:lang w:val="en-GB"/>
        </w:rPr>
      </w:pPr>
      <w:r w:rsidRPr="002A1B2F">
        <w:rPr>
          <w:rFonts w:asciiTheme="minorHAnsi" w:hAnsiTheme="minorHAnsi" w:cstheme="minorBidi"/>
          <w:color w:val="auto"/>
          <w:sz w:val="22"/>
          <w:szCs w:val="22"/>
          <w:lang w:val="en-GB"/>
        </w:rPr>
        <w:t>Activities prior to the signing of the second part contract will not be financed.</w:t>
      </w:r>
    </w:p>
    <w:p w14:paraId="07B14484" w14:textId="6DAE4400" w:rsidR="005006F5" w:rsidRPr="002A1B2F" w:rsidRDefault="003656DF" w:rsidP="003656DF">
      <w:pPr>
        <w:pStyle w:val="Default"/>
        <w:jc w:val="both"/>
        <w:rPr>
          <w:rFonts w:asciiTheme="minorHAnsi" w:hAnsiTheme="minorHAnsi" w:cstheme="minorHAnsi"/>
          <w:color w:val="auto"/>
          <w:sz w:val="22"/>
          <w:szCs w:val="22"/>
          <w:lang w:val="en-GB"/>
        </w:rPr>
      </w:pPr>
      <w:r w:rsidRPr="002A1B2F">
        <w:rPr>
          <w:rFonts w:asciiTheme="minorHAnsi" w:hAnsiTheme="minorHAnsi" w:cstheme="minorBidi"/>
          <w:color w:val="auto"/>
          <w:sz w:val="22"/>
          <w:szCs w:val="22"/>
          <w:lang w:val="en-GB"/>
        </w:rPr>
        <w:t>Furthermore, the following recommendations must be respected</w:t>
      </w:r>
      <w:r w:rsidR="005006F5" w:rsidRPr="002A1B2F">
        <w:rPr>
          <w:rFonts w:asciiTheme="minorHAnsi" w:hAnsiTheme="minorHAnsi" w:cstheme="minorHAnsi"/>
          <w:color w:val="auto"/>
          <w:sz w:val="22"/>
          <w:szCs w:val="22"/>
          <w:lang w:val="en-GB"/>
        </w:rPr>
        <w:t xml:space="preserve">: </w:t>
      </w:r>
    </w:p>
    <w:p w14:paraId="6A9C9588" w14:textId="77777777" w:rsidR="003656DF" w:rsidRPr="002A1B2F" w:rsidRDefault="003656DF" w:rsidP="00EE02C9">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the documentation must be completed in English</w:t>
      </w:r>
    </w:p>
    <w:p w14:paraId="1421792C" w14:textId="77777777" w:rsidR="003656DF" w:rsidRPr="002A1B2F" w:rsidRDefault="003656DF" w:rsidP="00EE02C9">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handwritten proposals will not be accepted</w:t>
      </w:r>
    </w:p>
    <w:p w14:paraId="63323CA3" w14:textId="77777777" w:rsidR="003656DF" w:rsidRPr="002A1B2F" w:rsidRDefault="003656DF" w:rsidP="00EE02C9">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sending of paper material is not permitted</w:t>
      </w:r>
    </w:p>
    <w:p w14:paraId="2D5F2F89" w14:textId="3FE32F19" w:rsidR="005006F5" w:rsidRPr="002A1B2F" w:rsidRDefault="003656DF" w:rsidP="00EE02C9">
      <w:pPr>
        <w:pStyle w:val="Default"/>
        <w:numPr>
          <w:ilvl w:val="0"/>
          <w:numId w:val="30"/>
        </w:numPr>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only the required documentation will be evaluated. The documentation must therefore include all the information requested. Additional attachments must not be sent</w:t>
      </w:r>
      <w:r w:rsidR="005006F5" w:rsidRPr="002A1B2F">
        <w:rPr>
          <w:rFonts w:asciiTheme="minorHAnsi" w:hAnsiTheme="minorHAnsi" w:cstheme="minorHAnsi"/>
          <w:color w:val="auto"/>
          <w:sz w:val="22"/>
          <w:szCs w:val="22"/>
          <w:lang w:val="en-GB"/>
        </w:rPr>
        <w:t xml:space="preserve">. </w:t>
      </w:r>
    </w:p>
    <w:p w14:paraId="37AF62B4" w14:textId="77777777" w:rsidR="005006F5" w:rsidRPr="002A1B2F" w:rsidRDefault="005006F5" w:rsidP="005006F5">
      <w:pPr>
        <w:pStyle w:val="Default"/>
        <w:jc w:val="both"/>
        <w:rPr>
          <w:rFonts w:asciiTheme="minorHAnsi" w:hAnsiTheme="minorHAnsi" w:cstheme="minorHAnsi"/>
          <w:color w:val="auto"/>
          <w:sz w:val="22"/>
          <w:szCs w:val="22"/>
          <w:lang w:val="en-GB"/>
        </w:rPr>
      </w:pPr>
    </w:p>
    <w:p w14:paraId="5E6A5540" w14:textId="456C0B29" w:rsidR="005006F5" w:rsidRPr="002A1B2F" w:rsidRDefault="003656DF" w:rsidP="005006F5">
      <w:pPr>
        <w:pStyle w:val="Default"/>
        <w:jc w:val="both"/>
        <w:rPr>
          <w:rFonts w:asciiTheme="minorHAnsi" w:hAnsiTheme="minorHAnsi" w:cstheme="minorHAnsi"/>
          <w:color w:val="auto"/>
          <w:sz w:val="22"/>
          <w:szCs w:val="22"/>
          <w:lang w:val="en-GB"/>
        </w:rPr>
      </w:pPr>
      <w:r w:rsidRPr="002A1B2F">
        <w:rPr>
          <w:rFonts w:asciiTheme="minorHAnsi" w:hAnsiTheme="minorHAnsi" w:cstheme="minorHAnsi"/>
          <w:color w:val="auto"/>
          <w:sz w:val="22"/>
          <w:szCs w:val="22"/>
          <w:lang w:val="en-GB"/>
        </w:rPr>
        <w:t>Finally, the beneficiary body must recogni</w:t>
      </w:r>
      <w:r w:rsidR="00D67A89" w:rsidRPr="002A1B2F">
        <w:rPr>
          <w:rFonts w:asciiTheme="minorHAnsi" w:hAnsiTheme="minorHAnsi" w:cstheme="minorHAnsi"/>
          <w:color w:val="auto"/>
          <w:sz w:val="22"/>
          <w:szCs w:val="22"/>
          <w:lang w:val="en-GB"/>
        </w:rPr>
        <w:t>s</w:t>
      </w:r>
      <w:r w:rsidRPr="002A1B2F">
        <w:rPr>
          <w:rFonts w:asciiTheme="minorHAnsi" w:hAnsiTheme="minorHAnsi" w:cstheme="minorHAnsi"/>
          <w:color w:val="auto"/>
          <w:sz w:val="22"/>
          <w:szCs w:val="22"/>
          <w:lang w:val="en-GB"/>
        </w:rPr>
        <w:t>e the right of access to accounting documents by ProgettoMondo Mlal and the certified external company, charged with carrying out the accounting checks during the execution of the activities. The costs of accounting checks must not be included in the budget of the proposed project ideas</w:t>
      </w:r>
      <w:r w:rsidR="005006F5" w:rsidRPr="002A1B2F">
        <w:rPr>
          <w:rFonts w:asciiTheme="minorHAnsi" w:hAnsiTheme="minorHAnsi" w:cstheme="minorHAnsi"/>
          <w:color w:val="auto"/>
          <w:sz w:val="22"/>
          <w:szCs w:val="22"/>
          <w:lang w:val="en-GB"/>
        </w:rPr>
        <w:t xml:space="preserve">. </w:t>
      </w:r>
    </w:p>
    <w:p w14:paraId="49EC1A63" w14:textId="77777777" w:rsidR="004A788D" w:rsidRPr="002A1B2F" w:rsidRDefault="004A788D" w:rsidP="005006F5">
      <w:pPr>
        <w:pStyle w:val="Default"/>
        <w:jc w:val="both"/>
        <w:rPr>
          <w:rFonts w:asciiTheme="minorHAnsi" w:hAnsiTheme="minorHAnsi" w:cstheme="minorHAnsi"/>
          <w:color w:val="auto"/>
          <w:sz w:val="22"/>
          <w:szCs w:val="22"/>
          <w:lang w:val="en-GB"/>
        </w:rPr>
      </w:pPr>
    </w:p>
    <w:p w14:paraId="7E5F9804" w14:textId="5CF50D04" w:rsidR="00FE6E45" w:rsidRDefault="004A788D"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Questions may be sent by e-mail no later than 10 days before the deadline for the submission of applications to the below address, indicating </w:t>
      </w:r>
      <w:r w:rsidR="001A6CEE">
        <w:rPr>
          <w:rFonts w:asciiTheme="minorHAnsi" w:hAnsiTheme="minorHAnsi" w:cstheme="minorHAnsi"/>
          <w:color w:val="auto"/>
          <w:sz w:val="22"/>
          <w:szCs w:val="22"/>
          <w:lang w:val="en-GB"/>
        </w:rPr>
        <w:t>in the subject [STC_FS_04 – Question]</w:t>
      </w:r>
      <w:r w:rsidRPr="00EE02C9">
        <w:rPr>
          <w:rFonts w:asciiTheme="minorHAnsi" w:hAnsiTheme="minorHAnsi" w:cstheme="minorHAnsi"/>
          <w:color w:val="auto"/>
          <w:sz w:val="22"/>
          <w:szCs w:val="22"/>
          <w:lang w:val="en-GB"/>
        </w:rPr>
        <w:t xml:space="preserve">: </w:t>
      </w:r>
    </w:p>
    <w:p w14:paraId="22000E92" w14:textId="000C993E" w:rsidR="004A788D" w:rsidRPr="002A1B2F" w:rsidRDefault="004A788D"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E-mail address: </w:t>
      </w:r>
      <w:hyperlink r:id="rId12" w:history="1">
        <w:r w:rsidRPr="00EE02C9">
          <w:rPr>
            <w:rStyle w:val="Collegamentoipertestuale"/>
            <w:rFonts w:asciiTheme="minorHAnsi" w:hAnsiTheme="minorHAnsi" w:cstheme="minorHAnsi"/>
            <w:sz w:val="22"/>
            <w:szCs w:val="22"/>
            <w:lang w:val="en-GB"/>
          </w:rPr>
          <w:t>stc.procedure@mlal.org</w:t>
        </w:r>
      </w:hyperlink>
      <w:r w:rsidRPr="002A1B2F">
        <w:rPr>
          <w:rFonts w:asciiTheme="minorHAnsi" w:hAnsiTheme="minorHAnsi" w:cstheme="minorHAnsi"/>
          <w:color w:val="auto"/>
          <w:sz w:val="22"/>
          <w:szCs w:val="22"/>
          <w:lang w:val="en-GB"/>
        </w:rPr>
        <w:t xml:space="preserve"> </w:t>
      </w:r>
    </w:p>
    <w:p w14:paraId="5809822F" w14:textId="5BC75506" w:rsidR="005006F5" w:rsidRDefault="005006F5" w:rsidP="005006F5">
      <w:pPr>
        <w:pStyle w:val="Default"/>
        <w:jc w:val="both"/>
        <w:rPr>
          <w:rFonts w:asciiTheme="minorHAnsi" w:hAnsiTheme="minorHAnsi" w:cstheme="minorHAnsi"/>
          <w:color w:val="auto"/>
          <w:sz w:val="22"/>
          <w:szCs w:val="22"/>
          <w:lang w:val="en-GB"/>
        </w:rPr>
      </w:pPr>
    </w:p>
    <w:p w14:paraId="0915BE65" w14:textId="2235DBCB" w:rsidR="00A10BCB" w:rsidRDefault="00A10BCB" w:rsidP="005006F5">
      <w:pPr>
        <w:pStyle w:val="Default"/>
        <w:jc w:val="both"/>
        <w:rPr>
          <w:rFonts w:asciiTheme="minorHAnsi" w:hAnsiTheme="minorHAnsi" w:cstheme="minorHAnsi"/>
          <w:color w:val="auto"/>
          <w:sz w:val="22"/>
          <w:szCs w:val="22"/>
          <w:lang w:val="en-GB"/>
        </w:rPr>
      </w:pPr>
    </w:p>
    <w:p w14:paraId="073DCFF1" w14:textId="695F182E" w:rsidR="00A10BCB" w:rsidRDefault="00A10BCB" w:rsidP="005006F5">
      <w:pPr>
        <w:pStyle w:val="Default"/>
        <w:jc w:val="both"/>
        <w:rPr>
          <w:rFonts w:asciiTheme="minorHAnsi" w:hAnsiTheme="minorHAnsi" w:cstheme="minorHAnsi"/>
          <w:color w:val="auto"/>
          <w:sz w:val="22"/>
          <w:szCs w:val="22"/>
          <w:lang w:val="en-GB"/>
        </w:rPr>
      </w:pPr>
    </w:p>
    <w:p w14:paraId="002F8F6E" w14:textId="77777777" w:rsidR="00A10BCB" w:rsidRPr="002A1B2F" w:rsidRDefault="00A10BCB" w:rsidP="005006F5">
      <w:pPr>
        <w:pStyle w:val="Default"/>
        <w:jc w:val="both"/>
        <w:rPr>
          <w:rFonts w:asciiTheme="minorHAnsi" w:hAnsiTheme="minorHAnsi" w:cstheme="minorHAnsi"/>
          <w:color w:val="auto"/>
          <w:sz w:val="22"/>
          <w:szCs w:val="22"/>
          <w:lang w:val="en-GB"/>
        </w:rPr>
      </w:pPr>
    </w:p>
    <w:p w14:paraId="71194D10" w14:textId="4080467B" w:rsidR="00A90EA1" w:rsidRPr="00B45044" w:rsidRDefault="003656DF" w:rsidP="00EE02C9">
      <w:pPr>
        <w:pStyle w:val="Stile1"/>
      </w:pPr>
      <w:bookmarkStart w:id="1" w:name="_Toc12011852"/>
      <w:bookmarkEnd w:id="1"/>
      <w:r w:rsidRPr="002A1B2F">
        <w:t xml:space="preserve">EVALUATION AND SELECTION OF PROJECT IDEAS </w:t>
      </w:r>
    </w:p>
    <w:p w14:paraId="141CA405" w14:textId="77777777" w:rsidR="003656DF" w:rsidRPr="002A1B2F" w:rsidRDefault="003656DF" w:rsidP="003656DF">
      <w:pPr>
        <w:pStyle w:val="Default"/>
        <w:ind w:left="720"/>
        <w:jc w:val="both"/>
        <w:rPr>
          <w:rFonts w:ascii="GT America Extended Medium" w:hAnsi="GT America Extended Medium" w:cstheme="minorHAnsi"/>
          <w:b/>
          <w:bCs/>
          <w:color w:val="auto"/>
          <w:lang w:val="en-GB"/>
        </w:rPr>
      </w:pPr>
    </w:p>
    <w:p w14:paraId="0AFD02CA" w14:textId="39C63CF7" w:rsidR="005006F5" w:rsidRPr="00EE02C9" w:rsidRDefault="003656DF" w:rsidP="005006F5">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project ideas and the detailed proposals will be evaluated by an Evaluation Commission composed of thematic experts (on the topics of the</w:t>
      </w:r>
      <w:r w:rsidR="00FF10CF" w:rsidRPr="002A1B2F">
        <w:rPr>
          <w:rFonts w:asciiTheme="minorHAnsi" w:hAnsiTheme="minorHAnsi" w:cstheme="minorHAnsi"/>
          <w:color w:val="auto"/>
          <w:sz w:val="22"/>
          <w:szCs w:val="22"/>
          <w:lang w:val="en-GB"/>
        </w:rPr>
        <w:t xml:space="preserve"> </w:t>
      </w:r>
      <w:r w:rsidR="00FF51DF">
        <w:rPr>
          <w:rFonts w:asciiTheme="minorHAnsi" w:hAnsiTheme="minorHAnsi" w:cstheme="minorHAnsi"/>
          <w:color w:val="auto"/>
          <w:sz w:val="22"/>
          <w:szCs w:val="22"/>
          <w:lang w:val="en-GB"/>
        </w:rPr>
        <w:t>call for proposals</w:t>
      </w:r>
      <w:r w:rsidRPr="00EE02C9">
        <w:rPr>
          <w:rFonts w:asciiTheme="minorHAnsi" w:hAnsiTheme="minorHAnsi" w:cstheme="minorHAnsi"/>
          <w:color w:val="auto"/>
          <w:sz w:val="22"/>
          <w:szCs w:val="22"/>
          <w:lang w:val="en-GB"/>
        </w:rPr>
        <w:t xml:space="preserve">) and project cycle management experts based on the Evaluation Criteria referred to in paragraph </w:t>
      </w:r>
      <w:r w:rsidR="004C2E37" w:rsidRPr="00EE02C9">
        <w:rPr>
          <w:rFonts w:asciiTheme="minorHAnsi" w:hAnsiTheme="minorHAnsi" w:cstheme="minorHAnsi"/>
          <w:color w:val="auto"/>
          <w:sz w:val="22"/>
          <w:szCs w:val="22"/>
          <w:lang w:val="en-GB"/>
        </w:rPr>
        <w:t>4.</w:t>
      </w:r>
      <w:r w:rsidR="005006F5" w:rsidRPr="00EE02C9">
        <w:rPr>
          <w:rFonts w:asciiTheme="minorHAnsi" w:hAnsiTheme="minorHAnsi" w:cstheme="minorHAnsi"/>
          <w:color w:val="auto"/>
          <w:sz w:val="22"/>
          <w:szCs w:val="22"/>
          <w:lang w:val="en-GB"/>
        </w:rPr>
        <w:t xml:space="preserve"> </w:t>
      </w:r>
    </w:p>
    <w:p w14:paraId="1DC8D2FA" w14:textId="77777777" w:rsidR="004A788D" w:rsidRPr="00EE02C9" w:rsidRDefault="004A788D" w:rsidP="005006F5">
      <w:pPr>
        <w:pStyle w:val="Default"/>
        <w:jc w:val="both"/>
        <w:rPr>
          <w:rFonts w:asciiTheme="minorHAnsi" w:hAnsiTheme="minorHAnsi" w:cstheme="minorHAnsi"/>
          <w:color w:val="auto"/>
          <w:sz w:val="22"/>
          <w:szCs w:val="22"/>
          <w:lang w:val="en-GB"/>
        </w:rPr>
      </w:pPr>
    </w:p>
    <w:p w14:paraId="51FA1429" w14:textId="3C5283A9" w:rsidR="004A788D" w:rsidRPr="00EE02C9" w:rsidRDefault="004A788D"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If the examination of the application reveals that the proposed action does not meet the eligibility criteria stated in section 3 above, the application will be rejected on this sole basis.</w:t>
      </w:r>
    </w:p>
    <w:p w14:paraId="4491B5C6" w14:textId="77777777" w:rsidR="004A788D" w:rsidRPr="00EE02C9" w:rsidRDefault="004A788D" w:rsidP="004A788D">
      <w:pPr>
        <w:pStyle w:val="Default"/>
        <w:jc w:val="both"/>
        <w:rPr>
          <w:rFonts w:asciiTheme="minorHAnsi" w:hAnsiTheme="minorHAnsi" w:cstheme="minorHAnsi"/>
          <w:color w:val="auto"/>
          <w:sz w:val="22"/>
          <w:szCs w:val="22"/>
          <w:lang w:val="en-GB"/>
        </w:rPr>
      </w:pPr>
    </w:p>
    <w:p w14:paraId="4607144B" w14:textId="77777777" w:rsidR="004A788D" w:rsidRPr="00EE02C9" w:rsidRDefault="004A788D"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exact amount of financial support for each third entity will be decided by the Evaluation Committee.</w:t>
      </w:r>
    </w:p>
    <w:p w14:paraId="2A1C8F2E" w14:textId="77777777" w:rsidR="004A788D" w:rsidRPr="00EE02C9" w:rsidRDefault="004A788D" w:rsidP="004A788D">
      <w:pPr>
        <w:pStyle w:val="Default"/>
        <w:jc w:val="both"/>
        <w:rPr>
          <w:rFonts w:asciiTheme="minorHAnsi" w:hAnsiTheme="minorHAnsi" w:cstheme="minorHAnsi"/>
          <w:color w:val="auto"/>
          <w:sz w:val="22"/>
          <w:szCs w:val="22"/>
          <w:lang w:val="en-GB"/>
        </w:rPr>
      </w:pPr>
    </w:p>
    <w:p w14:paraId="2C7F535F" w14:textId="18A26C2C" w:rsidR="004A788D" w:rsidRPr="00EE02C9" w:rsidRDefault="004A788D"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Only selected project proposals will be informed.</w:t>
      </w:r>
    </w:p>
    <w:p w14:paraId="5307D5D0" w14:textId="6EA27A2E" w:rsidR="004A788D" w:rsidRPr="00EE02C9" w:rsidRDefault="004A788D" w:rsidP="005006F5">
      <w:pPr>
        <w:pStyle w:val="Default"/>
        <w:jc w:val="both"/>
        <w:rPr>
          <w:rFonts w:asciiTheme="minorHAnsi" w:hAnsiTheme="minorHAnsi" w:cstheme="minorHAnsi"/>
          <w:color w:val="auto"/>
          <w:sz w:val="22"/>
          <w:szCs w:val="22"/>
          <w:lang w:val="en-GB"/>
        </w:rPr>
      </w:pPr>
    </w:p>
    <w:p w14:paraId="7C1E9BA8" w14:textId="5ED3CE24" w:rsidR="00FF5E94" w:rsidRPr="00EE02C9" w:rsidRDefault="00FF5E94" w:rsidP="005006F5">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The entire evaluation procedure is confidential, subject to the Contracting Authority’s legislation on access to documents. The Evaluation Committee’s decisions are </w:t>
      </w:r>
      <w:r w:rsidR="004C2E37" w:rsidRPr="00EE02C9">
        <w:rPr>
          <w:rFonts w:asciiTheme="minorHAnsi" w:hAnsiTheme="minorHAnsi" w:cstheme="minorHAnsi"/>
          <w:color w:val="auto"/>
          <w:sz w:val="22"/>
          <w:szCs w:val="22"/>
          <w:lang w:val="en-GB"/>
        </w:rPr>
        <w:t>collective,</w:t>
      </w:r>
      <w:r w:rsidRPr="00EE02C9">
        <w:rPr>
          <w:rFonts w:asciiTheme="minorHAnsi" w:hAnsiTheme="minorHAnsi" w:cstheme="minorHAnsi"/>
          <w:color w:val="auto"/>
          <w:sz w:val="22"/>
          <w:szCs w:val="22"/>
          <w:lang w:val="en-GB"/>
        </w:rPr>
        <w:t xml:space="preserve"> and its deliberations are held in closed session. The members of the Evaluation Committee are bound </w:t>
      </w:r>
      <w:r w:rsidR="00FF10CF" w:rsidRPr="001B5AAE">
        <w:rPr>
          <w:rFonts w:asciiTheme="minorHAnsi" w:hAnsiTheme="minorHAnsi" w:cstheme="minorHAnsi"/>
          <w:color w:val="auto"/>
          <w:sz w:val="22"/>
          <w:szCs w:val="22"/>
          <w:lang w:val="en-GB"/>
        </w:rPr>
        <w:t>by</w:t>
      </w:r>
      <w:r w:rsidRPr="00EE02C9">
        <w:rPr>
          <w:rFonts w:asciiTheme="minorHAnsi" w:hAnsiTheme="minorHAnsi" w:cstheme="minorHAnsi"/>
          <w:color w:val="auto"/>
          <w:sz w:val="22"/>
          <w:szCs w:val="22"/>
          <w:lang w:val="en-GB"/>
        </w:rPr>
        <w:t xml:space="preserve">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14:paraId="339BA143" w14:textId="77777777" w:rsidR="004A788D" w:rsidRPr="00EE02C9" w:rsidRDefault="004A788D" w:rsidP="005006F5">
      <w:pPr>
        <w:pStyle w:val="Default"/>
        <w:jc w:val="both"/>
        <w:rPr>
          <w:rFonts w:asciiTheme="minorHAnsi" w:hAnsiTheme="minorHAnsi" w:cstheme="minorHAnsi"/>
          <w:color w:val="auto"/>
          <w:sz w:val="22"/>
          <w:szCs w:val="22"/>
          <w:lang w:val="en-GB"/>
        </w:rPr>
      </w:pPr>
    </w:p>
    <w:p w14:paraId="25EDB802" w14:textId="4FED3323" w:rsidR="004A788D" w:rsidRPr="00EE02C9" w:rsidRDefault="003656DF" w:rsidP="004A788D">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In the evaluation of the project ideas, ProgettoMondo Mlal reserves the right to acquire from the proponent and / or partner further information on the documentation presented, both through meetings and telephone contacts</w:t>
      </w:r>
      <w:r w:rsidR="004A788D" w:rsidRPr="00EE02C9">
        <w:rPr>
          <w:rFonts w:asciiTheme="minorHAnsi" w:hAnsiTheme="minorHAnsi" w:cstheme="minorHAnsi"/>
          <w:color w:val="auto"/>
          <w:sz w:val="22"/>
          <w:szCs w:val="22"/>
          <w:lang w:val="en-GB"/>
        </w:rPr>
        <w:t xml:space="preserve">. </w:t>
      </w:r>
    </w:p>
    <w:p w14:paraId="4267DF48" w14:textId="77777777" w:rsidR="004A788D" w:rsidRPr="00EE02C9" w:rsidRDefault="004A788D" w:rsidP="005006F5">
      <w:pPr>
        <w:pStyle w:val="Default"/>
        <w:jc w:val="both"/>
        <w:rPr>
          <w:rFonts w:asciiTheme="minorHAnsi" w:hAnsiTheme="minorHAnsi" w:cstheme="minorHAnsi"/>
          <w:color w:val="auto"/>
          <w:sz w:val="22"/>
          <w:szCs w:val="22"/>
          <w:lang w:val="en-GB"/>
        </w:rPr>
      </w:pPr>
    </w:p>
    <w:p w14:paraId="1DE803EA" w14:textId="68EAE872" w:rsidR="00FF5E94" w:rsidRPr="00EE02C9" w:rsidRDefault="00FF5E94" w:rsidP="00EE02C9">
      <w:pPr>
        <w:pStyle w:val="Stile1"/>
        <w:numPr>
          <w:ilvl w:val="0"/>
          <w:numId w:val="0"/>
        </w:numPr>
        <w:ind w:left="720"/>
      </w:pPr>
    </w:p>
    <w:p w14:paraId="5C749708" w14:textId="4AA6087D" w:rsidR="00FF5E94" w:rsidRPr="00EE02C9" w:rsidRDefault="00FF5E94" w:rsidP="00EE02C9">
      <w:pPr>
        <w:pStyle w:val="Stile1"/>
        <w:rPr>
          <w:b w:val="0"/>
          <w:bCs w:val="0"/>
        </w:rPr>
      </w:pPr>
      <w:r w:rsidRPr="00EE02C9">
        <w:t>NOTIFICATION OF THE AWARD AND SIGNATURE OF THE CONTRACT</w:t>
      </w:r>
    </w:p>
    <w:p w14:paraId="5DED71AC" w14:textId="77777777" w:rsidR="00A90EA1" w:rsidRPr="00EE02C9" w:rsidRDefault="00A90EA1" w:rsidP="00A90EA1">
      <w:pPr>
        <w:pStyle w:val="Default"/>
        <w:ind w:left="720"/>
        <w:jc w:val="both"/>
        <w:rPr>
          <w:rFonts w:ascii="GT America Extended Medium" w:hAnsi="GT America Extended Medium" w:cstheme="minorHAnsi"/>
          <w:b/>
          <w:bCs/>
          <w:color w:val="auto"/>
          <w:lang w:val="en-GB"/>
        </w:rPr>
      </w:pPr>
    </w:p>
    <w:p w14:paraId="7FD2E319" w14:textId="748655C9"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successful applicants will be informed in writing that their application</w:t>
      </w:r>
      <w:r w:rsidR="004A788D" w:rsidRPr="00EE02C9">
        <w:rPr>
          <w:rFonts w:asciiTheme="minorHAnsi" w:hAnsiTheme="minorHAnsi" w:cstheme="minorHAnsi"/>
          <w:color w:val="auto"/>
          <w:sz w:val="22"/>
          <w:szCs w:val="22"/>
          <w:lang w:val="en-GB"/>
        </w:rPr>
        <w:t>s</w:t>
      </w:r>
      <w:r w:rsidRPr="00EE02C9">
        <w:rPr>
          <w:rFonts w:asciiTheme="minorHAnsi" w:hAnsiTheme="minorHAnsi" w:cstheme="minorHAnsi"/>
          <w:color w:val="auto"/>
          <w:sz w:val="22"/>
          <w:szCs w:val="22"/>
          <w:lang w:val="en-GB"/>
        </w:rPr>
        <w:t xml:space="preserve"> have been accepted.</w:t>
      </w:r>
    </w:p>
    <w:p w14:paraId="585F2413" w14:textId="404527BA"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Within 30 days of receipt of the contract already signed by the Contracting Authority, the selected applicants shall sign and date the contract and return it to the Contracting Authority.</w:t>
      </w:r>
    </w:p>
    <w:p w14:paraId="54F7DF9E" w14:textId="129EA8F6"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Failure of the selected applicants to comply with this requirement may constitute grounds for annulling the decision to award the contract. In this event, the Contracting Authority may award the financial support to another applicant or cancel the financial support to third parties’ procedure.</w:t>
      </w:r>
    </w:p>
    <w:p w14:paraId="444A8DC2" w14:textId="355ABABD" w:rsidR="00FF5E94" w:rsidRPr="00EE02C9" w:rsidRDefault="00FF5E94" w:rsidP="00FF5E94">
      <w:pPr>
        <w:pStyle w:val="Default"/>
        <w:jc w:val="both"/>
        <w:rPr>
          <w:rFonts w:asciiTheme="minorHAnsi" w:hAnsiTheme="minorHAnsi" w:cstheme="minorHAnsi"/>
          <w:color w:val="auto"/>
          <w:sz w:val="22"/>
          <w:szCs w:val="22"/>
          <w:lang w:val="en-GB"/>
        </w:rPr>
      </w:pPr>
    </w:p>
    <w:p w14:paraId="74BAC5D7" w14:textId="77777777" w:rsidR="00A90EA1" w:rsidRPr="00EE02C9" w:rsidRDefault="00A90EA1" w:rsidP="00FF5E94">
      <w:pPr>
        <w:pStyle w:val="Default"/>
        <w:jc w:val="both"/>
        <w:rPr>
          <w:rFonts w:asciiTheme="minorHAnsi" w:hAnsiTheme="minorHAnsi" w:cstheme="minorHAnsi"/>
          <w:color w:val="auto"/>
          <w:sz w:val="22"/>
          <w:szCs w:val="22"/>
          <w:lang w:val="en-GB"/>
        </w:rPr>
      </w:pPr>
    </w:p>
    <w:p w14:paraId="7B2D31C0" w14:textId="43D28B53" w:rsidR="00FF5E94" w:rsidRPr="00EE02C9" w:rsidRDefault="00FF5E94" w:rsidP="00EE02C9">
      <w:pPr>
        <w:pStyle w:val="Stile1"/>
        <w:rPr>
          <w:b w:val="0"/>
          <w:bCs w:val="0"/>
        </w:rPr>
      </w:pPr>
      <w:r w:rsidRPr="00EE02C9">
        <w:t>CONDITIONS FOR IMPLEMENTATION AFTER THE CONTRACTING AUTHORITY’S DECISION TO AWARD A GRANT</w:t>
      </w:r>
    </w:p>
    <w:p w14:paraId="02106687" w14:textId="77777777" w:rsidR="00A90EA1" w:rsidRPr="00EE02C9" w:rsidRDefault="00A90EA1" w:rsidP="00A90EA1">
      <w:pPr>
        <w:pStyle w:val="Default"/>
        <w:ind w:left="720"/>
        <w:jc w:val="both"/>
        <w:rPr>
          <w:rFonts w:ascii="GT America Extended Medium" w:hAnsi="GT America Extended Medium" w:cstheme="minorHAnsi"/>
          <w:b/>
          <w:bCs/>
          <w:color w:val="auto"/>
          <w:lang w:val="en-GB"/>
        </w:rPr>
      </w:pPr>
    </w:p>
    <w:p w14:paraId="0FDA90A2" w14:textId="77777777"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The beneficiaries of the grant must use the funds exclusively for the implementation or the action. </w:t>
      </w:r>
    </w:p>
    <w:p w14:paraId="4EEB5052" w14:textId="77777777" w:rsidR="00FF5E94" w:rsidRPr="00EE02C9" w:rsidRDefault="00FF5E94" w:rsidP="00FF5E94">
      <w:pPr>
        <w:pStyle w:val="Default"/>
        <w:jc w:val="both"/>
        <w:rPr>
          <w:rFonts w:asciiTheme="minorHAnsi" w:hAnsiTheme="minorHAnsi" w:cstheme="minorHAnsi"/>
          <w:color w:val="auto"/>
          <w:sz w:val="22"/>
          <w:szCs w:val="22"/>
          <w:lang w:val="en-GB"/>
        </w:rPr>
      </w:pPr>
    </w:p>
    <w:p w14:paraId="34753FD8" w14:textId="77777777"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The following criteria will be adopted to transfer the pre-financing instalments:</w:t>
      </w:r>
    </w:p>
    <w:p w14:paraId="304D3085" w14:textId="7E98166A" w:rsidR="00FF5E94" w:rsidRPr="00EE02C9" w:rsidRDefault="00E77137"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Initial pre-financing payment (</w:t>
      </w:r>
      <w:r w:rsidR="00416F68" w:rsidRPr="00EE02C9">
        <w:rPr>
          <w:rFonts w:asciiTheme="minorHAnsi" w:hAnsiTheme="minorHAnsi" w:cstheme="minorHAnsi"/>
          <w:color w:val="auto"/>
          <w:sz w:val="22"/>
          <w:szCs w:val="22"/>
          <w:lang w:val="en-GB"/>
        </w:rPr>
        <w:t>7</w:t>
      </w:r>
      <w:r w:rsidR="00FF5E94" w:rsidRPr="00EE02C9">
        <w:rPr>
          <w:rFonts w:asciiTheme="minorHAnsi" w:hAnsiTheme="minorHAnsi" w:cstheme="minorHAnsi"/>
          <w:color w:val="auto"/>
          <w:sz w:val="22"/>
          <w:szCs w:val="22"/>
          <w:lang w:val="en-GB"/>
        </w:rPr>
        <w:t>0% of the approved budget) within 30 days from the date of the receipt of the Contract signed by the Beneficiary.</w:t>
      </w:r>
    </w:p>
    <w:p w14:paraId="6DEC5F76" w14:textId="3E5180A6" w:rsidR="00FF5E94" w:rsidRPr="00EE02C9" w:rsidRDefault="00FF5E94"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Balance of the final amount of the grant (after the approval of the Financial and Narrative Reports) equivalent to the balance of the cost actually incurred, on condition that the Partner has correctly justified </w:t>
      </w:r>
      <w:r w:rsidR="00435049" w:rsidRPr="00EE02C9">
        <w:rPr>
          <w:rFonts w:asciiTheme="minorHAnsi" w:hAnsiTheme="minorHAnsi" w:cstheme="minorHAnsi"/>
          <w:color w:val="auto"/>
          <w:sz w:val="22"/>
          <w:szCs w:val="22"/>
          <w:lang w:val="en-GB"/>
        </w:rPr>
        <w:t>them</w:t>
      </w:r>
      <w:r w:rsidRPr="00EE02C9">
        <w:rPr>
          <w:rFonts w:asciiTheme="minorHAnsi" w:hAnsiTheme="minorHAnsi" w:cstheme="minorHAnsi"/>
          <w:color w:val="auto"/>
          <w:sz w:val="22"/>
          <w:szCs w:val="22"/>
          <w:lang w:val="en-GB"/>
        </w:rPr>
        <w:t>.</w:t>
      </w:r>
    </w:p>
    <w:p w14:paraId="201716CC" w14:textId="77777777" w:rsidR="00FF5E94" w:rsidRPr="00EE02C9" w:rsidRDefault="00FF5E94" w:rsidP="00FF5E94">
      <w:pPr>
        <w:pStyle w:val="Default"/>
        <w:jc w:val="both"/>
        <w:rPr>
          <w:rFonts w:asciiTheme="minorHAnsi" w:hAnsiTheme="minorHAnsi" w:cstheme="minorHAnsi"/>
          <w:color w:val="auto"/>
          <w:sz w:val="22"/>
          <w:szCs w:val="22"/>
          <w:lang w:val="en-GB"/>
        </w:rPr>
      </w:pPr>
    </w:p>
    <w:p w14:paraId="30D25D5D" w14:textId="2BA0CA75"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As lead organi</w:t>
      </w:r>
      <w:r w:rsidR="004C2E37" w:rsidRPr="00EE02C9">
        <w:rPr>
          <w:rFonts w:asciiTheme="minorHAnsi" w:hAnsiTheme="minorHAnsi" w:cstheme="minorHAnsi"/>
          <w:color w:val="auto"/>
          <w:sz w:val="22"/>
          <w:szCs w:val="22"/>
          <w:lang w:val="en-GB"/>
        </w:rPr>
        <w:t>s</w:t>
      </w:r>
      <w:r w:rsidRPr="00EE02C9">
        <w:rPr>
          <w:rFonts w:asciiTheme="minorHAnsi" w:hAnsiTheme="minorHAnsi" w:cstheme="minorHAnsi"/>
          <w:color w:val="auto"/>
          <w:sz w:val="22"/>
          <w:szCs w:val="22"/>
          <w:lang w:val="en-GB"/>
        </w:rPr>
        <w:t>ation, ProgettoMondo Mlal will be the contact for monitoring and reporting of the financial support.</w:t>
      </w:r>
    </w:p>
    <w:p w14:paraId="115476AE" w14:textId="77777777" w:rsidR="00FF5E94" w:rsidRPr="00EE02C9" w:rsidRDefault="00FF5E94" w:rsidP="00FF5E94">
      <w:pPr>
        <w:pStyle w:val="Default"/>
        <w:jc w:val="both"/>
        <w:rPr>
          <w:rFonts w:asciiTheme="minorHAnsi" w:hAnsiTheme="minorHAnsi" w:cstheme="minorHAnsi"/>
          <w:color w:val="auto"/>
          <w:sz w:val="22"/>
          <w:szCs w:val="22"/>
          <w:lang w:val="en-GB"/>
        </w:rPr>
      </w:pPr>
    </w:p>
    <w:p w14:paraId="7059A608" w14:textId="77777777" w:rsidR="00FF5E94" w:rsidRPr="00EE02C9" w:rsidRDefault="00FF5E94" w:rsidP="00FF5E94">
      <w:pPr>
        <w:pStyle w:val="Default"/>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Beneficiary:</w:t>
      </w:r>
    </w:p>
    <w:p w14:paraId="3A438348" w14:textId="7CEE999A" w:rsidR="00FF5E94" w:rsidRPr="00EE02C9" w:rsidRDefault="00FF5E94"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may need to be available for telephone interviews /online survey and/or a visit from the external evaluators;</w:t>
      </w:r>
    </w:p>
    <w:p w14:paraId="4B103D18" w14:textId="6887AED7" w:rsidR="00FF5E94" w:rsidRPr="00EE02C9" w:rsidRDefault="00FF5E94"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will comply with the common Start the Change! communication rules, including the logos of the project ‘Start the Change!’ and of the EU (with the reference ‘with the financial support of the EU’ and the disclaimer) in all publications, references, documents, news and any other visibility and communication action regarding the project, in line with the Communication and Visibility manual for European Union external actions;</w:t>
      </w:r>
    </w:p>
    <w:p w14:paraId="490496B0" w14:textId="384B5EB9" w:rsidR="00FF5E94" w:rsidRPr="00EE02C9" w:rsidRDefault="00FF5E94"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shall keep all records, accounting and supporting documents related to the Action for three years following the payment of the balance;</w:t>
      </w:r>
    </w:p>
    <w:p w14:paraId="5015B707" w14:textId="30B277C2" w:rsidR="00FF5E94" w:rsidRPr="00EE02C9" w:rsidRDefault="00FF5E94"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will have to deliver final financial and narrative reports to provide information on the progress made, on possible problems or difficulties encountered thro</w:t>
      </w:r>
      <w:r w:rsidR="006D580E" w:rsidRPr="00EE02C9">
        <w:rPr>
          <w:rFonts w:asciiTheme="minorHAnsi" w:hAnsiTheme="minorHAnsi" w:cstheme="minorHAnsi"/>
          <w:color w:val="auto"/>
          <w:sz w:val="22"/>
          <w:szCs w:val="22"/>
          <w:lang w:val="en-GB"/>
        </w:rPr>
        <w:t>ughout the implementation phase.</w:t>
      </w:r>
    </w:p>
    <w:p w14:paraId="49A908D2" w14:textId="77777777" w:rsidR="006D580E" w:rsidRPr="00EE02C9" w:rsidRDefault="006D580E" w:rsidP="006D580E">
      <w:pPr>
        <w:pStyle w:val="Default"/>
        <w:ind w:left="720"/>
        <w:jc w:val="both"/>
        <w:rPr>
          <w:rFonts w:asciiTheme="minorHAnsi" w:hAnsiTheme="minorHAnsi" w:cstheme="minorHAnsi"/>
          <w:color w:val="auto"/>
          <w:sz w:val="22"/>
          <w:szCs w:val="22"/>
          <w:lang w:val="en-GB"/>
        </w:rPr>
      </w:pPr>
    </w:p>
    <w:p w14:paraId="2760C6A4" w14:textId="77777777" w:rsidR="005006F5" w:rsidRPr="00EE02C9" w:rsidRDefault="005006F5" w:rsidP="005006F5">
      <w:pPr>
        <w:pStyle w:val="Default"/>
        <w:jc w:val="both"/>
        <w:rPr>
          <w:rFonts w:asciiTheme="minorHAnsi" w:hAnsiTheme="minorHAnsi" w:cstheme="minorHAnsi"/>
          <w:color w:val="auto"/>
          <w:lang w:val="en-GB"/>
        </w:rPr>
      </w:pPr>
    </w:p>
    <w:p w14:paraId="46B15174" w14:textId="77777777" w:rsidR="005006F5" w:rsidRPr="00EE02C9" w:rsidRDefault="005006F5" w:rsidP="005006F5">
      <w:pPr>
        <w:pStyle w:val="Default"/>
        <w:jc w:val="both"/>
        <w:rPr>
          <w:rFonts w:asciiTheme="minorHAnsi" w:hAnsiTheme="minorHAnsi" w:cstheme="minorHAnsi"/>
          <w:color w:val="auto"/>
          <w:lang w:val="en-GB"/>
        </w:rPr>
      </w:pPr>
    </w:p>
    <w:p w14:paraId="1B8E9ABF" w14:textId="5283BE59" w:rsidR="005006F5" w:rsidRPr="00EE02C9" w:rsidRDefault="00E86A9A" w:rsidP="00EE02C9">
      <w:pPr>
        <w:pStyle w:val="Stile1"/>
        <w:rPr>
          <w:b w:val="0"/>
          <w:bCs w:val="0"/>
        </w:rPr>
      </w:pPr>
      <w:r>
        <w:t xml:space="preserve"> </w:t>
      </w:r>
      <w:r w:rsidR="009C35FD" w:rsidRPr="00EE02C9">
        <w:t>LIST OF ANNEXES</w:t>
      </w:r>
      <w:r w:rsidR="005006F5" w:rsidRPr="00EE02C9">
        <w:t xml:space="preserve"> </w:t>
      </w:r>
    </w:p>
    <w:p w14:paraId="0FFD4DDF" w14:textId="2D424096" w:rsidR="005006F5" w:rsidRPr="00EE02C9" w:rsidRDefault="005006F5" w:rsidP="005006F5">
      <w:pPr>
        <w:pStyle w:val="Default"/>
        <w:jc w:val="both"/>
        <w:rPr>
          <w:rFonts w:asciiTheme="minorHAnsi" w:hAnsiTheme="minorHAnsi" w:cstheme="minorHAnsi"/>
          <w:color w:val="auto"/>
          <w:sz w:val="22"/>
          <w:szCs w:val="22"/>
          <w:lang w:val="en-GB"/>
        </w:rPr>
      </w:pPr>
    </w:p>
    <w:p w14:paraId="61B47C0D" w14:textId="6B94FD01" w:rsidR="009C35FD" w:rsidRPr="00EE02C9" w:rsidRDefault="009C35FD"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Annex I – Application Form</w:t>
      </w:r>
    </w:p>
    <w:p w14:paraId="6F83B588" w14:textId="104ACE14" w:rsidR="009C35FD" w:rsidRPr="00EE02C9" w:rsidRDefault="009C35FD"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Annex II – Budget</w:t>
      </w:r>
    </w:p>
    <w:p w14:paraId="20D0A1EB" w14:textId="6376CA50" w:rsidR="004558C7" w:rsidRPr="00EE02C9" w:rsidRDefault="004558C7"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Annex III – Standard Grant Contract</w:t>
      </w:r>
    </w:p>
    <w:p w14:paraId="32DE88D9" w14:textId="6CC658D5" w:rsidR="009C35FD" w:rsidRPr="00EE02C9" w:rsidRDefault="004558C7"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Annex IV</w:t>
      </w:r>
      <w:r w:rsidR="009C35FD" w:rsidRPr="00EE02C9">
        <w:rPr>
          <w:rFonts w:asciiTheme="minorHAnsi" w:hAnsiTheme="minorHAnsi" w:cstheme="minorHAnsi"/>
          <w:color w:val="auto"/>
          <w:sz w:val="22"/>
          <w:szCs w:val="22"/>
          <w:lang w:val="en-GB"/>
        </w:rPr>
        <w:t xml:space="preserve"> –</w:t>
      </w:r>
      <w:r w:rsidR="00B45A43" w:rsidRPr="00EE02C9">
        <w:rPr>
          <w:rFonts w:asciiTheme="minorHAnsi" w:hAnsiTheme="minorHAnsi" w:cstheme="minorHAnsi"/>
          <w:color w:val="auto"/>
          <w:sz w:val="22"/>
          <w:szCs w:val="22"/>
          <w:lang w:val="en-GB"/>
        </w:rPr>
        <w:t xml:space="preserve"> </w:t>
      </w:r>
      <w:r w:rsidR="009C35FD" w:rsidRPr="00EE02C9">
        <w:rPr>
          <w:rFonts w:asciiTheme="minorHAnsi" w:hAnsiTheme="minorHAnsi" w:cstheme="minorHAnsi"/>
          <w:color w:val="auto"/>
          <w:sz w:val="22"/>
          <w:szCs w:val="22"/>
          <w:lang w:val="en-GB"/>
        </w:rPr>
        <w:t>Model narrative Report</w:t>
      </w:r>
    </w:p>
    <w:p w14:paraId="597502A5" w14:textId="3D3E5A86" w:rsidR="009C35FD" w:rsidRPr="00EE02C9" w:rsidRDefault="004558C7" w:rsidP="00EE02C9">
      <w:pPr>
        <w:pStyle w:val="Default"/>
        <w:numPr>
          <w:ilvl w:val="0"/>
          <w:numId w:val="30"/>
        </w:numPr>
        <w:jc w:val="both"/>
        <w:rPr>
          <w:rFonts w:asciiTheme="minorHAnsi" w:hAnsiTheme="minorHAnsi" w:cstheme="minorHAnsi"/>
          <w:color w:val="auto"/>
          <w:sz w:val="22"/>
          <w:szCs w:val="22"/>
          <w:lang w:val="en-GB"/>
        </w:rPr>
      </w:pPr>
      <w:r w:rsidRPr="00EE02C9">
        <w:rPr>
          <w:rFonts w:asciiTheme="minorHAnsi" w:hAnsiTheme="minorHAnsi" w:cstheme="minorHAnsi"/>
          <w:color w:val="auto"/>
          <w:sz w:val="22"/>
          <w:szCs w:val="22"/>
          <w:lang w:val="en-GB"/>
        </w:rPr>
        <w:t xml:space="preserve">Annex </w:t>
      </w:r>
      <w:r w:rsidR="009C35FD" w:rsidRPr="00EE02C9">
        <w:rPr>
          <w:rFonts w:asciiTheme="minorHAnsi" w:hAnsiTheme="minorHAnsi" w:cstheme="minorHAnsi"/>
          <w:color w:val="auto"/>
          <w:sz w:val="22"/>
          <w:szCs w:val="22"/>
          <w:lang w:val="en-GB"/>
        </w:rPr>
        <w:t>V –</w:t>
      </w:r>
      <w:r w:rsidR="00B45A43" w:rsidRPr="00EE02C9">
        <w:rPr>
          <w:rFonts w:asciiTheme="minorHAnsi" w:hAnsiTheme="minorHAnsi" w:cstheme="minorHAnsi"/>
          <w:color w:val="auto"/>
          <w:sz w:val="22"/>
          <w:szCs w:val="22"/>
          <w:lang w:val="en-GB"/>
        </w:rPr>
        <w:t xml:space="preserve"> Model financial Report</w:t>
      </w:r>
    </w:p>
    <w:p w14:paraId="3585644C" w14:textId="232A3FFD" w:rsidR="00B25BC8" w:rsidRPr="002A1B2F" w:rsidRDefault="00B25BC8" w:rsidP="00EE02C9">
      <w:pPr>
        <w:pStyle w:val="Default"/>
        <w:ind w:left="720"/>
        <w:jc w:val="both"/>
        <w:rPr>
          <w:rFonts w:asciiTheme="minorHAnsi" w:hAnsiTheme="minorHAnsi" w:cstheme="minorHAnsi"/>
          <w:color w:val="auto"/>
          <w:sz w:val="22"/>
          <w:szCs w:val="22"/>
          <w:lang w:val="en-GB"/>
        </w:rPr>
      </w:pPr>
    </w:p>
    <w:p w14:paraId="29986B74" w14:textId="77777777" w:rsidR="004558C7" w:rsidRPr="002A1B2F" w:rsidRDefault="004558C7" w:rsidP="005006F5">
      <w:pPr>
        <w:pStyle w:val="Default"/>
        <w:jc w:val="both"/>
        <w:rPr>
          <w:rFonts w:asciiTheme="minorHAnsi" w:hAnsiTheme="minorHAnsi" w:cstheme="minorHAnsi"/>
          <w:color w:val="auto"/>
          <w:sz w:val="16"/>
          <w:szCs w:val="16"/>
          <w:lang w:val="en-GB"/>
        </w:rPr>
      </w:pPr>
    </w:p>
    <w:p w14:paraId="596575E0" w14:textId="77777777" w:rsidR="00B25BC8" w:rsidRPr="002A1B2F" w:rsidRDefault="00B25BC8" w:rsidP="00DF6791">
      <w:pPr>
        <w:pStyle w:val="Default"/>
        <w:jc w:val="both"/>
        <w:rPr>
          <w:rFonts w:asciiTheme="minorHAnsi" w:hAnsiTheme="minorHAnsi" w:cstheme="minorHAnsi"/>
          <w:color w:val="auto"/>
          <w:lang w:val="en-GB"/>
        </w:rPr>
      </w:pPr>
    </w:p>
    <w:sectPr w:rsidR="00B25BC8" w:rsidRPr="002A1B2F">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062B3" w14:textId="77777777" w:rsidR="00BD6FB2" w:rsidRDefault="00BD6FB2" w:rsidP="00CC7D4D">
      <w:pPr>
        <w:spacing w:after="0" w:line="240" w:lineRule="auto"/>
      </w:pPr>
      <w:r>
        <w:separator/>
      </w:r>
    </w:p>
  </w:endnote>
  <w:endnote w:type="continuationSeparator" w:id="0">
    <w:p w14:paraId="754F3AA2" w14:textId="77777777" w:rsidR="00BD6FB2" w:rsidRDefault="00BD6FB2" w:rsidP="00CC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America Extended Medium">
    <w:panose1 w:val="00000605000000000000"/>
    <w:charset w:val="00"/>
    <w:family w:val="auto"/>
    <w:pitch w:val="variable"/>
    <w:sig w:usb0="00000007" w:usb1="00000000" w:usb2="00000000" w:usb3="00000000" w:csb0="00000093" w:csb1="00000000"/>
  </w:font>
  <w:font w:name="Champion Heviweight">
    <w:panose1 w:val="02000905020000020004"/>
    <w:charset w:val="00"/>
    <w:family w:val="modern"/>
    <w:notTrueType/>
    <w:pitch w:val="variable"/>
    <w:sig w:usb0="A00000FF" w:usb1="4000000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56662928"/>
      <w:docPartObj>
        <w:docPartGallery w:val="Page Numbers (Bottom of Page)"/>
        <w:docPartUnique/>
      </w:docPartObj>
    </w:sdtPr>
    <w:sdtEndPr/>
    <w:sdtContent>
      <w:p w14:paraId="4509AC76" w14:textId="603661E4" w:rsidR="001A6CEE" w:rsidRPr="00EE02C9" w:rsidRDefault="001A6CEE">
        <w:pPr>
          <w:pStyle w:val="Pidipagina"/>
          <w:jc w:val="right"/>
          <w:rPr>
            <w:sz w:val="16"/>
            <w:szCs w:val="16"/>
          </w:rPr>
        </w:pPr>
        <w:r w:rsidRPr="00EE02C9">
          <w:rPr>
            <w:sz w:val="16"/>
            <w:szCs w:val="16"/>
          </w:rPr>
          <w:fldChar w:fldCharType="begin"/>
        </w:r>
        <w:r w:rsidRPr="00EE02C9">
          <w:rPr>
            <w:sz w:val="16"/>
            <w:szCs w:val="16"/>
          </w:rPr>
          <w:instrText>PAGE   \* MERGEFORMAT</w:instrText>
        </w:r>
        <w:r w:rsidRPr="00EE02C9">
          <w:rPr>
            <w:sz w:val="16"/>
            <w:szCs w:val="16"/>
          </w:rPr>
          <w:fldChar w:fldCharType="separate"/>
        </w:r>
        <w:r w:rsidR="00EE02C9">
          <w:rPr>
            <w:noProof/>
            <w:sz w:val="16"/>
            <w:szCs w:val="16"/>
          </w:rPr>
          <w:t>1</w:t>
        </w:r>
        <w:r w:rsidRPr="00EE02C9">
          <w:rPr>
            <w:sz w:val="16"/>
            <w:szCs w:val="16"/>
          </w:rPr>
          <w:fldChar w:fldCharType="end"/>
        </w:r>
      </w:p>
    </w:sdtContent>
  </w:sdt>
  <w:p w14:paraId="7F86FF19" w14:textId="40DE7738" w:rsidR="27D2E161" w:rsidRDefault="27D2E161" w:rsidP="27D2E16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CE3C" w14:textId="77777777" w:rsidR="00BD6FB2" w:rsidRDefault="00BD6FB2" w:rsidP="00CC7D4D">
      <w:pPr>
        <w:spacing w:after="0" w:line="240" w:lineRule="auto"/>
      </w:pPr>
      <w:r>
        <w:separator/>
      </w:r>
    </w:p>
  </w:footnote>
  <w:footnote w:type="continuationSeparator" w:id="0">
    <w:p w14:paraId="28772557" w14:textId="77777777" w:rsidR="00BD6FB2" w:rsidRDefault="00BD6FB2" w:rsidP="00CC7D4D">
      <w:pPr>
        <w:spacing w:after="0" w:line="240" w:lineRule="auto"/>
      </w:pPr>
      <w:r>
        <w:continuationSeparator/>
      </w:r>
    </w:p>
  </w:footnote>
  <w:footnote w:id="1">
    <w:p w14:paraId="06255180" w14:textId="177066C7" w:rsidR="00DC55C8" w:rsidRPr="00EE02C9" w:rsidRDefault="00DC55C8" w:rsidP="00DC55C8">
      <w:pPr>
        <w:pStyle w:val="Testonotaapidipagina"/>
        <w:rPr>
          <w:lang w:val="en-GB"/>
        </w:rPr>
      </w:pPr>
      <w:r>
        <w:rPr>
          <w:rStyle w:val="Rimandonotaapidipagina"/>
        </w:rPr>
        <w:footnoteRef/>
      </w:r>
      <w:r w:rsidRPr="00EE02C9">
        <w:rPr>
          <w:lang w:val="en-GB"/>
        </w:rPr>
        <w:t xml:space="preserve"> </w:t>
      </w:r>
      <w:r w:rsidRPr="00EE02C9">
        <w:rPr>
          <w:sz w:val="16"/>
          <w:szCs w:val="16"/>
          <w:lang w:val="en-GB"/>
        </w:rPr>
        <w:t xml:space="preserve">See footnote </w:t>
      </w:r>
      <w:r w:rsidR="00002801">
        <w:rPr>
          <w:sz w:val="16"/>
          <w:szCs w:val="16"/>
          <w:lang w:val="en-GB"/>
        </w:rPr>
        <w:t>3</w:t>
      </w:r>
    </w:p>
  </w:footnote>
  <w:footnote w:id="2">
    <w:p w14:paraId="24E3D9A7" w14:textId="77777777" w:rsidR="00002801" w:rsidRPr="001F6198" w:rsidRDefault="00002801" w:rsidP="00002801">
      <w:pPr>
        <w:pStyle w:val="Default"/>
        <w:jc w:val="both"/>
        <w:rPr>
          <w:lang w:val="en-GB"/>
        </w:rPr>
      </w:pPr>
      <w:r w:rsidRPr="00A71BE0">
        <w:rPr>
          <w:rFonts w:asciiTheme="minorHAnsi" w:hAnsiTheme="minorHAnsi" w:cstheme="minorBidi"/>
          <w:color w:val="auto"/>
          <w:sz w:val="16"/>
          <w:szCs w:val="16"/>
        </w:rPr>
        <w:footnoteRef/>
      </w:r>
      <w:r w:rsidRPr="001F6198">
        <w:rPr>
          <w:rFonts w:asciiTheme="minorHAnsi" w:hAnsiTheme="minorHAnsi" w:cstheme="minorBidi"/>
          <w:color w:val="auto"/>
          <w:sz w:val="16"/>
          <w:szCs w:val="16"/>
          <w:lang w:val="en-GB"/>
        </w:rPr>
        <w:t xml:space="preserve">  Coordinated by ProgettoMondo Mlal - Italy, Start the Change! involves the following partners: Amnesty International (Italy, Slovenia, Slovakia, Czech Rep., Poland), Breza (Croatia), Cz'Art (Poland), Sudwind (Austria), Kate (Germany), Unmfreo (France), Highland One World (Scotland), Madre Coraje (Spain), Amici dei Popoli (Italy), CISV (Italy).</w:t>
      </w:r>
    </w:p>
  </w:footnote>
  <w:footnote w:id="3">
    <w:p w14:paraId="07DB2710" w14:textId="4A218D9D" w:rsidR="009A5298" w:rsidRPr="000F4B6A" w:rsidRDefault="009A5298" w:rsidP="009A5298">
      <w:pPr>
        <w:pStyle w:val="Default"/>
        <w:jc w:val="both"/>
        <w:rPr>
          <w:rFonts w:asciiTheme="minorHAnsi" w:hAnsiTheme="minorHAnsi" w:cstheme="minorHAnsi"/>
          <w:sz w:val="18"/>
          <w:szCs w:val="18"/>
          <w:lang w:val="en-GB"/>
        </w:rPr>
      </w:pPr>
      <w:r w:rsidRPr="000F4B6A">
        <w:rPr>
          <w:rStyle w:val="Rimandonotaapidipagina"/>
        </w:rPr>
        <w:footnoteRef/>
      </w:r>
      <w:r w:rsidRPr="000F4B6A">
        <w:rPr>
          <w:rFonts w:asciiTheme="minorHAnsi" w:hAnsiTheme="minorHAnsi" w:cstheme="minorHAnsi"/>
          <w:sz w:val="18"/>
          <w:szCs w:val="18"/>
          <w:lang w:val="en-GB"/>
        </w:rPr>
        <w:t xml:space="preserve"> </w:t>
      </w:r>
      <w:r w:rsidRPr="00EE02C9">
        <w:rPr>
          <w:rFonts w:asciiTheme="minorHAnsi" w:hAnsiTheme="minorHAnsi" w:cstheme="minorHAnsi"/>
          <w:sz w:val="18"/>
          <w:szCs w:val="18"/>
          <w:lang w:val="en-GB"/>
        </w:rPr>
        <w:t xml:space="preserve">CSOs are non-State, non-profit making actors operating on an independent and accountable basis which include: </w:t>
      </w:r>
      <w:r w:rsidR="004C2E37" w:rsidRPr="00EE02C9">
        <w:rPr>
          <w:rFonts w:asciiTheme="minorHAnsi" w:hAnsiTheme="minorHAnsi" w:cstheme="minorHAnsi"/>
          <w:sz w:val="18"/>
          <w:szCs w:val="18"/>
          <w:lang w:val="en-GB"/>
        </w:rPr>
        <w:t>non-governmental</w:t>
      </w:r>
      <w:r w:rsidRPr="00EE02C9">
        <w:rPr>
          <w:rFonts w:asciiTheme="minorHAnsi" w:hAnsiTheme="minorHAnsi" w:cstheme="minorHAnsi"/>
          <w:sz w:val="18"/>
          <w:szCs w:val="18"/>
          <w:lang w:val="en-GB"/>
        </w:rPr>
        <w:t xml:space="preserve"> organisations, organisations representing indigenous peoples, organisations representing national and/or ethnic minorities, diaspora organisations, migrants' organisations in partner countries, local traders' associations and citizens' groups, cooperatives, civil rights organisations and organisations combating discrimination, local organisations (including networks) involved in decentralised regional cooperation and integration, women's and youth organisations, environmental, teaching, cultural, research and scientific organisations and any </w:t>
      </w:r>
      <w:r w:rsidR="004C2E37" w:rsidRPr="00EE02C9">
        <w:rPr>
          <w:rFonts w:asciiTheme="minorHAnsi" w:hAnsiTheme="minorHAnsi" w:cstheme="minorHAnsi"/>
          <w:sz w:val="18"/>
          <w:szCs w:val="18"/>
          <w:lang w:val="en-GB"/>
        </w:rPr>
        <w:t>non-governmental</w:t>
      </w:r>
      <w:r w:rsidRPr="00EE02C9">
        <w:rPr>
          <w:rFonts w:asciiTheme="minorHAnsi" w:hAnsiTheme="minorHAnsi" w:cstheme="minorHAnsi"/>
          <w:sz w:val="18"/>
          <w:szCs w:val="18"/>
          <w:lang w:val="en-GB"/>
        </w:rPr>
        <w:t xml:space="preserve"> associations and independent foundations, likely to contribute to the implementation of the objectives of the DCI Regulation.</w:t>
      </w:r>
      <w:r w:rsidRPr="000F4B6A">
        <w:rPr>
          <w:rFonts w:asciiTheme="minorHAnsi" w:hAnsiTheme="minorHAnsi" w:cstheme="minorHAnsi"/>
          <w:sz w:val="18"/>
          <w:szCs w:val="18"/>
          <w:lang w:val="en-GB"/>
        </w:rPr>
        <w:t xml:space="preserve"> </w:t>
      </w:r>
    </w:p>
    <w:p w14:paraId="7D764EDA" w14:textId="04428A71" w:rsidR="009A5298" w:rsidRPr="00EE02C9" w:rsidRDefault="004C2E37" w:rsidP="009A5298">
      <w:pPr>
        <w:pStyle w:val="Default"/>
        <w:jc w:val="both"/>
        <w:rPr>
          <w:rFonts w:asciiTheme="minorHAnsi" w:hAnsiTheme="minorHAnsi" w:cstheme="minorHAnsi"/>
          <w:sz w:val="18"/>
          <w:szCs w:val="18"/>
          <w:lang w:val="en-GB"/>
        </w:rPr>
      </w:pPr>
      <w:r w:rsidRPr="00EE02C9">
        <w:rPr>
          <w:rFonts w:asciiTheme="minorHAnsi" w:hAnsiTheme="minorHAnsi" w:cstheme="minorHAnsi"/>
          <w:sz w:val="18"/>
          <w:szCs w:val="18"/>
          <w:lang w:val="en-GB"/>
        </w:rPr>
        <w:t>The following are excluded from the Contribution: a) bodies and organisations not formally constituted by registered deed; b) training and political associations, trade unions, professional associations and representatives of economic categories, employers' associations, as well as bodies subject to management and coordination or controlled by the aforementioned bodies; c) those who carry out political propaganda directly or indirectly to influence the legislative procedure and the electoral campaigns; d)those that aim to limit the freedom and dignity of citizens or to promote any form of discrimination; e) natural persons.</w:t>
      </w:r>
    </w:p>
    <w:p w14:paraId="3EBBEA52" w14:textId="77777777" w:rsidR="009A5298" w:rsidRPr="00EE02C9" w:rsidRDefault="009A5298" w:rsidP="009A5298">
      <w:pPr>
        <w:pStyle w:val="Testonotaapidipagina"/>
        <w:rPr>
          <w:lang w:val="en-GB"/>
        </w:rPr>
      </w:pPr>
    </w:p>
  </w:footnote>
  <w:footnote w:id="4">
    <w:p w14:paraId="31C7CCF9" w14:textId="19364822" w:rsidR="001A3517" w:rsidRPr="001A3517" w:rsidRDefault="001A3517" w:rsidP="001A3517">
      <w:pPr>
        <w:pStyle w:val="Testonotaapidipagina"/>
        <w:jc w:val="both"/>
        <w:rPr>
          <w:lang w:val="en-GB"/>
        </w:rPr>
      </w:pPr>
      <w:r>
        <w:rPr>
          <w:rStyle w:val="Rimandonotaapidipagina"/>
        </w:rPr>
        <w:footnoteRef/>
      </w:r>
      <w:r w:rsidRPr="001A3517">
        <w:rPr>
          <w:lang w:val="en-GB"/>
        </w:rPr>
        <w:t xml:space="preserve"> </w:t>
      </w:r>
      <w:r w:rsidRPr="00EE02C9">
        <w:rPr>
          <w:rFonts w:cstheme="minorHAnsi"/>
          <w:color w:val="000000"/>
          <w:sz w:val="18"/>
          <w:szCs w:val="18"/>
          <w:lang w:val="en-GB"/>
        </w:rPr>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27D2E161" w14:paraId="019572B1" w14:textId="77777777" w:rsidTr="66DBA726">
      <w:tc>
        <w:tcPr>
          <w:tcW w:w="3213" w:type="dxa"/>
        </w:tcPr>
        <w:p w14:paraId="6D5068FD" w14:textId="377D0C8D" w:rsidR="27D2E161" w:rsidRDefault="00CA370D" w:rsidP="27D2E161">
          <w:pPr>
            <w:pStyle w:val="Intestazione"/>
            <w:ind w:left="-115"/>
          </w:pPr>
          <w:r>
            <w:rPr>
              <w:noProof/>
              <w:lang w:eastAsia="it-IT"/>
            </w:rPr>
            <w:drawing>
              <wp:inline distT="0" distB="0" distL="0" distR="0" wp14:anchorId="57E60DD9" wp14:editId="0DCE1EB7">
                <wp:extent cx="1104900" cy="5810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81025"/>
                        </a:xfrm>
                        <a:prstGeom prst="rect">
                          <a:avLst/>
                        </a:prstGeom>
                        <a:noFill/>
                      </pic:spPr>
                    </pic:pic>
                  </a:graphicData>
                </a:graphic>
              </wp:inline>
            </w:drawing>
          </w:r>
        </w:p>
      </w:tc>
      <w:tc>
        <w:tcPr>
          <w:tcW w:w="3213" w:type="dxa"/>
        </w:tcPr>
        <w:p w14:paraId="233B975C" w14:textId="555D96A5" w:rsidR="27D2E161" w:rsidRDefault="00CA370D" w:rsidP="27D2E161">
          <w:pPr>
            <w:pStyle w:val="Intestazione"/>
            <w:jc w:val="center"/>
            <w:rPr>
              <w:lang w:val="en-GB"/>
            </w:rPr>
          </w:pPr>
          <w:r w:rsidRPr="00CA370D">
            <w:rPr>
              <w:lang w:val="en-GB"/>
            </w:rPr>
            <w:t>Guidelines for applicants for financial support</w:t>
          </w:r>
          <w:r w:rsidR="00D7700D">
            <w:rPr>
              <w:lang w:val="en-GB"/>
            </w:rPr>
            <w:t xml:space="preserve"> to third parties</w:t>
          </w:r>
        </w:p>
        <w:p w14:paraId="1490C8A9" w14:textId="26E596B7" w:rsidR="00CA370D" w:rsidRPr="00CA370D" w:rsidRDefault="00CA370D" w:rsidP="27D2E161">
          <w:pPr>
            <w:pStyle w:val="Intestazione"/>
            <w:jc w:val="center"/>
            <w:rPr>
              <w:lang w:val="en-GB"/>
            </w:rPr>
          </w:pPr>
          <w:r>
            <w:rPr>
              <w:lang w:val="en-GB"/>
            </w:rPr>
            <w:t>Ref: STC_FS_0</w:t>
          </w:r>
          <w:r w:rsidR="00317BE5">
            <w:rPr>
              <w:lang w:val="en-GB"/>
            </w:rPr>
            <w:t>5</w:t>
          </w:r>
        </w:p>
      </w:tc>
      <w:tc>
        <w:tcPr>
          <w:tcW w:w="3213" w:type="dxa"/>
        </w:tcPr>
        <w:p w14:paraId="1AFA4590" w14:textId="5514EEA0" w:rsidR="27D2E161" w:rsidRDefault="00CA370D" w:rsidP="27D2E161">
          <w:pPr>
            <w:pStyle w:val="Intestazione"/>
            <w:ind w:right="-115"/>
            <w:jc w:val="right"/>
          </w:pPr>
          <w:r>
            <w:rPr>
              <w:noProof/>
              <w:lang w:eastAsia="it-IT"/>
            </w:rPr>
            <w:drawing>
              <wp:inline distT="0" distB="0" distL="0" distR="0" wp14:anchorId="2BDD2EC4" wp14:editId="6935EEBE">
                <wp:extent cx="809625" cy="7524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pic:spPr>
                    </pic:pic>
                  </a:graphicData>
                </a:graphic>
              </wp:inline>
            </w:drawing>
          </w:r>
        </w:p>
      </w:tc>
    </w:tr>
  </w:tbl>
  <w:p w14:paraId="1ACCF86C" w14:textId="35992555" w:rsidR="27D2E161" w:rsidRDefault="27D2E161" w:rsidP="27D2E16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6B4"/>
    <w:multiLevelType w:val="hybridMultilevel"/>
    <w:tmpl w:val="FC829FB2"/>
    <w:lvl w:ilvl="0" w:tplc="1A6E55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12FCE"/>
    <w:multiLevelType w:val="hybridMultilevel"/>
    <w:tmpl w:val="4CFCD430"/>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170A2"/>
    <w:multiLevelType w:val="hybridMultilevel"/>
    <w:tmpl w:val="91944952"/>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25BFE"/>
    <w:multiLevelType w:val="hybridMultilevel"/>
    <w:tmpl w:val="E818608C"/>
    <w:lvl w:ilvl="0" w:tplc="1E0E6F1A">
      <w:start w:val="1"/>
      <w:numFmt w:val="bullet"/>
      <w:lvlText w:val="-"/>
      <w:lvlJc w:val="left"/>
      <w:pPr>
        <w:ind w:left="1080" w:hanging="36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138FD"/>
    <w:multiLevelType w:val="hybridMultilevel"/>
    <w:tmpl w:val="E1A89C96"/>
    <w:lvl w:ilvl="0" w:tplc="BE7AE896">
      <w:start w:val="1"/>
      <w:numFmt w:val="bullet"/>
      <w:lvlText w:val=""/>
      <w:lvlJc w:val="left"/>
      <w:pPr>
        <w:ind w:left="720" w:hanging="360"/>
      </w:pPr>
      <w:rPr>
        <w:rFonts w:ascii="Symbol" w:hAnsi="Symbol" w:hint="default"/>
      </w:rPr>
    </w:lvl>
    <w:lvl w:ilvl="1" w:tplc="879CCACA">
      <w:start w:val="1"/>
      <w:numFmt w:val="bullet"/>
      <w:lvlText w:val="o"/>
      <w:lvlJc w:val="left"/>
      <w:pPr>
        <w:ind w:left="1440" w:hanging="360"/>
      </w:pPr>
      <w:rPr>
        <w:rFonts w:ascii="Courier New" w:hAnsi="Courier New" w:hint="default"/>
      </w:rPr>
    </w:lvl>
    <w:lvl w:ilvl="2" w:tplc="203E3E36">
      <w:start w:val="1"/>
      <w:numFmt w:val="bullet"/>
      <w:lvlText w:val=""/>
      <w:lvlJc w:val="left"/>
      <w:pPr>
        <w:ind w:left="2160" w:hanging="360"/>
      </w:pPr>
      <w:rPr>
        <w:rFonts w:ascii="Wingdings" w:hAnsi="Wingdings" w:hint="default"/>
      </w:rPr>
    </w:lvl>
    <w:lvl w:ilvl="3" w:tplc="08D40F24">
      <w:start w:val="1"/>
      <w:numFmt w:val="bullet"/>
      <w:lvlText w:val=""/>
      <w:lvlJc w:val="left"/>
      <w:pPr>
        <w:ind w:left="2880" w:hanging="360"/>
      </w:pPr>
      <w:rPr>
        <w:rFonts w:ascii="Symbol" w:hAnsi="Symbol" w:hint="default"/>
      </w:rPr>
    </w:lvl>
    <w:lvl w:ilvl="4" w:tplc="2F44D0DE">
      <w:start w:val="1"/>
      <w:numFmt w:val="bullet"/>
      <w:lvlText w:val="o"/>
      <w:lvlJc w:val="left"/>
      <w:pPr>
        <w:ind w:left="3600" w:hanging="360"/>
      </w:pPr>
      <w:rPr>
        <w:rFonts w:ascii="Courier New" w:hAnsi="Courier New" w:hint="default"/>
      </w:rPr>
    </w:lvl>
    <w:lvl w:ilvl="5" w:tplc="52CCB896">
      <w:start w:val="1"/>
      <w:numFmt w:val="bullet"/>
      <w:lvlText w:val=""/>
      <w:lvlJc w:val="left"/>
      <w:pPr>
        <w:ind w:left="4320" w:hanging="360"/>
      </w:pPr>
      <w:rPr>
        <w:rFonts w:ascii="Wingdings" w:hAnsi="Wingdings" w:hint="default"/>
      </w:rPr>
    </w:lvl>
    <w:lvl w:ilvl="6" w:tplc="E828D2DC">
      <w:start w:val="1"/>
      <w:numFmt w:val="bullet"/>
      <w:lvlText w:val=""/>
      <w:lvlJc w:val="left"/>
      <w:pPr>
        <w:ind w:left="5040" w:hanging="360"/>
      </w:pPr>
      <w:rPr>
        <w:rFonts w:ascii="Symbol" w:hAnsi="Symbol" w:hint="default"/>
      </w:rPr>
    </w:lvl>
    <w:lvl w:ilvl="7" w:tplc="F864B6FC">
      <w:start w:val="1"/>
      <w:numFmt w:val="bullet"/>
      <w:lvlText w:val="o"/>
      <w:lvlJc w:val="left"/>
      <w:pPr>
        <w:ind w:left="5760" w:hanging="360"/>
      </w:pPr>
      <w:rPr>
        <w:rFonts w:ascii="Courier New" w:hAnsi="Courier New" w:hint="default"/>
      </w:rPr>
    </w:lvl>
    <w:lvl w:ilvl="8" w:tplc="7E94874E">
      <w:start w:val="1"/>
      <w:numFmt w:val="bullet"/>
      <w:lvlText w:val=""/>
      <w:lvlJc w:val="left"/>
      <w:pPr>
        <w:ind w:left="6480" w:hanging="360"/>
      </w:pPr>
      <w:rPr>
        <w:rFonts w:ascii="Wingdings" w:hAnsi="Wingdings" w:hint="default"/>
      </w:rPr>
    </w:lvl>
  </w:abstractNum>
  <w:abstractNum w:abstractNumId="5" w15:restartNumberingAfterBreak="0">
    <w:nsid w:val="1F06713A"/>
    <w:multiLevelType w:val="hybridMultilevel"/>
    <w:tmpl w:val="ADDC7E30"/>
    <w:lvl w:ilvl="0" w:tplc="1EEE18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3916C0"/>
    <w:multiLevelType w:val="hybridMultilevel"/>
    <w:tmpl w:val="15467C8E"/>
    <w:lvl w:ilvl="0" w:tplc="1E0E6F1A">
      <w:start w:val="1"/>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A3269"/>
    <w:multiLevelType w:val="hybridMultilevel"/>
    <w:tmpl w:val="63E6C2E4"/>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16019D"/>
    <w:multiLevelType w:val="hybridMultilevel"/>
    <w:tmpl w:val="2622632A"/>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87504B"/>
    <w:multiLevelType w:val="hybridMultilevel"/>
    <w:tmpl w:val="2528D1A0"/>
    <w:lvl w:ilvl="0" w:tplc="FFFFFFFF">
      <w:start w:val="1"/>
      <w:numFmt w:val="bullet"/>
      <w:lvlText w:val="-"/>
      <w:lvlJc w:val="left"/>
      <w:pPr>
        <w:ind w:left="720" w:hanging="360"/>
      </w:pPr>
      <w:rPr>
        <w:rFonts w:ascii="Montserrat" w:hAnsi="Montserra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1F31FE"/>
    <w:multiLevelType w:val="hybridMultilevel"/>
    <w:tmpl w:val="AD74C900"/>
    <w:lvl w:ilvl="0" w:tplc="B26C73B0">
      <w:numFmt w:val="bullet"/>
      <w:lvlText w:val=""/>
      <w:lvlJc w:val="left"/>
      <w:pPr>
        <w:ind w:left="720" w:hanging="360"/>
      </w:pPr>
      <w:rPr>
        <w:rFonts w:ascii="Palatino Linotype" w:eastAsiaTheme="minorHAnsi"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61446C"/>
    <w:multiLevelType w:val="hybridMultilevel"/>
    <w:tmpl w:val="41129CC2"/>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1A3CA7"/>
    <w:multiLevelType w:val="hybridMultilevel"/>
    <w:tmpl w:val="39200E16"/>
    <w:lvl w:ilvl="0" w:tplc="89782B8E">
      <w:start w:val="2"/>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480931"/>
    <w:multiLevelType w:val="hybridMultilevel"/>
    <w:tmpl w:val="557CD6DC"/>
    <w:lvl w:ilvl="0" w:tplc="95E60B56">
      <w:start w:val="10"/>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65CB1"/>
    <w:multiLevelType w:val="hybridMultilevel"/>
    <w:tmpl w:val="52840002"/>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A71336"/>
    <w:multiLevelType w:val="hybridMultilevel"/>
    <w:tmpl w:val="62BE6F42"/>
    <w:lvl w:ilvl="0" w:tplc="F760B3B2">
      <w:numFmt w:val="bullet"/>
      <w:lvlText w:val=""/>
      <w:lvlJc w:val="left"/>
      <w:pPr>
        <w:ind w:left="720" w:hanging="360"/>
      </w:pPr>
      <w:rPr>
        <w:rFonts w:ascii="Montserrat" w:eastAsiaTheme="minorHAnsi" w:hAnsi="Montserrat" w:cs="Montserra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7711C3"/>
    <w:multiLevelType w:val="hybridMultilevel"/>
    <w:tmpl w:val="3DF8C088"/>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9554A8"/>
    <w:multiLevelType w:val="hybridMultilevel"/>
    <w:tmpl w:val="FC06159A"/>
    <w:lvl w:ilvl="0" w:tplc="1E0E6F1A">
      <w:start w:val="1"/>
      <w:numFmt w:val="bullet"/>
      <w:lvlText w:val="-"/>
      <w:lvlJc w:val="left"/>
      <w:pPr>
        <w:ind w:left="144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7938F9"/>
    <w:multiLevelType w:val="hybridMultilevel"/>
    <w:tmpl w:val="BC025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0542BC"/>
    <w:multiLevelType w:val="hybridMultilevel"/>
    <w:tmpl w:val="C47C3A36"/>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D76648"/>
    <w:multiLevelType w:val="hybridMultilevel"/>
    <w:tmpl w:val="29EED9B0"/>
    <w:lvl w:ilvl="0" w:tplc="1E0E6F1A">
      <w:start w:val="1"/>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84194"/>
    <w:multiLevelType w:val="hybridMultilevel"/>
    <w:tmpl w:val="080C29C4"/>
    <w:lvl w:ilvl="0" w:tplc="FFFFFFFF">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5806986"/>
    <w:multiLevelType w:val="hybridMultilevel"/>
    <w:tmpl w:val="993C319A"/>
    <w:lvl w:ilvl="0" w:tplc="E8EC6888">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9059F1"/>
    <w:multiLevelType w:val="hybridMultilevel"/>
    <w:tmpl w:val="6C2AEBB4"/>
    <w:lvl w:ilvl="0" w:tplc="1E0E6F1A">
      <w:start w:val="1"/>
      <w:numFmt w:val="bullet"/>
      <w:lvlText w:val="-"/>
      <w:lvlJc w:val="left"/>
      <w:pPr>
        <w:ind w:left="1440" w:hanging="360"/>
      </w:pPr>
      <w:rPr>
        <w:rFonts w:ascii="Montserrat" w:eastAsiaTheme="minorHAnsi" w:hAnsi="Montserra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6E2CCE"/>
    <w:multiLevelType w:val="hybridMultilevel"/>
    <w:tmpl w:val="2A429F0A"/>
    <w:lvl w:ilvl="0" w:tplc="DAA0B746">
      <w:start w:val="1"/>
      <w:numFmt w:val="bullet"/>
      <w:lvlText w:val="-"/>
      <w:lvlJc w:val="left"/>
      <w:pPr>
        <w:ind w:left="720" w:hanging="360"/>
      </w:pPr>
      <w:rPr>
        <w:rFonts w:ascii="Calibri" w:eastAsiaTheme="minorHAnsi" w:hAnsi="Calibri"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6473F9"/>
    <w:multiLevelType w:val="hybridMultilevel"/>
    <w:tmpl w:val="D57EEA98"/>
    <w:lvl w:ilvl="0" w:tplc="877E6CA8">
      <w:start w:val="1"/>
      <w:numFmt w:val="bullet"/>
      <w:lvlText w:val=""/>
      <w:lvlJc w:val="left"/>
      <w:pPr>
        <w:ind w:left="720" w:hanging="360"/>
      </w:pPr>
      <w:rPr>
        <w:rFonts w:ascii="Symbol" w:hAnsi="Symbol" w:hint="default"/>
      </w:rPr>
    </w:lvl>
    <w:lvl w:ilvl="1" w:tplc="C3FACF6C">
      <w:start w:val="1"/>
      <w:numFmt w:val="bullet"/>
      <w:lvlText w:val="o"/>
      <w:lvlJc w:val="left"/>
      <w:pPr>
        <w:ind w:left="1440" w:hanging="360"/>
      </w:pPr>
      <w:rPr>
        <w:rFonts w:ascii="Courier New" w:hAnsi="Courier New" w:hint="default"/>
      </w:rPr>
    </w:lvl>
    <w:lvl w:ilvl="2" w:tplc="F7E00480">
      <w:start w:val="1"/>
      <w:numFmt w:val="bullet"/>
      <w:lvlText w:val=""/>
      <w:lvlJc w:val="left"/>
      <w:pPr>
        <w:ind w:left="2160" w:hanging="360"/>
      </w:pPr>
      <w:rPr>
        <w:rFonts w:ascii="Wingdings" w:hAnsi="Wingdings" w:hint="default"/>
      </w:rPr>
    </w:lvl>
    <w:lvl w:ilvl="3" w:tplc="F4B09942">
      <w:start w:val="1"/>
      <w:numFmt w:val="bullet"/>
      <w:lvlText w:val=""/>
      <w:lvlJc w:val="left"/>
      <w:pPr>
        <w:ind w:left="2880" w:hanging="360"/>
      </w:pPr>
      <w:rPr>
        <w:rFonts w:ascii="Symbol" w:hAnsi="Symbol" w:hint="default"/>
      </w:rPr>
    </w:lvl>
    <w:lvl w:ilvl="4" w:tplc="FD240212">
      <w:start w:val="1"/>
      <w:numFmt w:val="bullet"/>
      <w:lvlText w:val="o"/>
      <w:lvlJc w:val="left"/>
      <w:pPr>
        <w:ind w:left="3600" w:hanging="360"/>
      </w:pPr>
      <w:rPr>
        <w:rFonts w:ascii="Courier New" w:hAnsi="Courier New" w:hint="default"/>
      </w:rPr>
    </w:lvl>
    <w:lvl w:ilvl="5" w:tplc="C038D7C8">
      <w:start w:val="1"/>
      <w:numFmt w:val="bullet"/>
      <w:lvlText w:val=""/>
      <w:lvlJc w:val="left"/>
      <w:pPr>
        <w:ind w:left="4320" w:hanging="360"/>
      </w:pPr>
      <w:rPr>
        <w:rFonts w:ascii="Wingdings" w:hAnsi="Wingdings" w:hint="default"/>
      </w:rPr>
    </w:lvl>
    <w:lvl w:ilvl="6" w:tplc="CA40B58A">
      <w:start w:val="1"/>
      <w:numFmt w:val="bullet"/>
      <w:lvlText w:val=""/>
      <w:lvlJc w:val="left"/>
      <w:pPr>
        <w:ind w:left="5040" w:hanging="360"/>
      </w:pPr>
      <w:rPr>
        <w:rFonts w:ascii="Symbol" w:hAnsi="Symbol" w:hint="default"/>
      </w:rPr>
    </w:lvl>
    <w:lvl w:ilvl="7" w:tplc="07082B08">
      <w:start w:val="1"/>
      <w:numFmt w:val="bullet"/>
      <w:lvlText w:val="o"/>
      <w:lvlJc w:val="left"/>
      <w:pPr>
        <w:ind w:left="5760" w:hanging="360"/>
      </w:pPr>
      <w:rPr>
        <w:rFonts w:ascii="Courier New" w:hAnsi="Courier New" w:hint="default"/>
      </w:rPr>
    </w:lvl>
    <w:lvl w:ilvl="8" w:tplc="54022ABE">
      <w:start w:val="1"/>
      <w:numFmt w:val="bullet"/>
      <w:lvlText w:val=""/>
      <w:lvlJc w:val="left"/>
      <w:pPr>
        <w:ind w:left="6480" w:hanging="360"/>
      </w:pPr>
      <w:rPr>
        <w:rFonts w:ascii="Wingdings" w:hAnsi="Wingdings" w:hint="default"/>
      </w:rPr>
    </w:lvl>
  </w:abstractNum>
  <w:abstractNum w:abstractNumId="26" w15:restartNumberingAfterBreak="0">
    <w:nsid w:val="61802B77"/>
    <w:multiLevelType w:val="hybridMultilevel"/>
    <w:tmpl w:val="7B281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4A060A"/>
    <w:multiLevelType w:val="hybridMultilevel"/>
    <w:tmpl w:val="D2ACB6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AA6D5A"/>
    <w:multiLevelType w:val="hybridMultilevel"/>
    <w:tmpl w:val="263AC8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9A35C44"/>
    <w:multiLevelType w:val="hybridMultilevel"/>
    <w:tmpl w:val="01F45554"/>
    <w:lvl w:ilvl="0" w:tplc="9FF65310">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0" w15:restartNumberingAfterBreak="0">
    <w:nsid w:val="706B0B65"/>
    <w:multiLevelType w:val="hybridMultilevel"/>
    <w:tmpl w:val="351AA3D0"/>
    <w:lvl w:ilvl="0" w:tplc="1E0E6F1A">
      <w:start w:val="1"/>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194284"/>
    <w:multiLevelType w:val="hybridMultilevel"/>
    <w:tmpl w:val="3548945E"/>
    <w:lvl w:ilvl="0" w:tplc="89503B64">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545D50"/>
    <w:multiLevelType w:val="hybridMultilevel"/>
    <w:tmpl w:val="F8AA3BBC"/>
    <w:lvl w:ilvl="0" w:tplc="1E0E6F1A">
      <w:start w:val="1"/>
      <w:numFmt w:val="bullet"/>
      <w:lvlText w:val="-"/>
      <w:lvlJc w:val="left"/>
      <w:pPr>
        <w:ind w:left="720" w:hanging="360"/>
      </w:pPr>
      <w:rPr>
        <w:rFonts w:ascii="Montserrat" w:eastAsiaTheme="minorHAnsi" w:hAnsi="Montserrat" w:cstheme="minorBidi" w:hint="default"/>
      </w:rPr>
    </w:lvl>
    <w:lvl w:ilvl="1" w:tplc="E61A0472">
      <w:numFmt w:val="bullet"/>
      <w:lvlText w:val=""/>
      <w:lvlJc w:val="left"/>
      <w:pPr>
        <w:ind w:left="1440" w:hanging="360"/>
      </w:pPr>
      <w:rPr>
        <w:rFonts w:ascii="Symbol" w:eastAsiaTheme="minorHAnsi" w:hAnsi="Symbol"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5945D1"/>
    <w:multiLevelType w:val="hybridMultilevel"/>
    <w:tmpl w:val="5D2CBA04"/>
    <w:lvl w:ilvl="0" w:tplc="D7CA154C">
      <w:start w:val="1"/>
      <w:numFmt w:val="bullet"/>
      <w:lvlText w:val=""/>
      <w:lvlJc w:val="left"/>
      <w:pPr>
        <w:ind w:left="720" w:hanging="360"/>
      </w:pPr>
      <w:rPr>
        <w:rFonts w:ascii="Symbol" w:hAnsi="Symbol" w:hint="default"/>
      </w:rPr>
    </w:lvl>
    <w:lvl w:ilvl="1" w:tplc="517EDABE">
      <w:start w:val="1"/>
      <w:numFmt w:val="bullet"/>
      <w:lvlText w:val="o"/>
      <w:lvlJc w:val="left"/>
      <w:pPr>
        <w:ind w:left="1440" w:hanging="360"/>
      </w:pPr>
      <w:rPr>
        <w:rFonts w:ascii="Courier New" w:hAnsi="Courier New" w:hint="default"/>
      </w:rPr>
    </w:lvl>
    <w:lvl w:ilvl="2" w:tplc="3B904F92">
      <w:start w:val="1"/>
      <w:numFmt w:val="bullet"/>
      <w:lvlText w:val=""/>
      <w:lvlJc w:val="left"/>
      <w:pPr>
        <w:ind w:left="2160" w:hanging="360"/>
      </w:pPr>
      <w:rPr>
        <w:rFonts w:ascii="Wingdings" w:hAnsi="Wingdings" w:hint="default"/>
      </w:rPr>
    </w:lvl>
    <w:lvl w:ilvl="3" w:tplc="297E1384">
      <w:start w:val="1"/>
      <w:numFmt w:val="bullet"/>
      <w:lvlText w:val=""/>
      <w:lvlJc w:val="left"/>
      <w:pPr>
        <w:ind w:left="2880" w:hanging="360"/>
      </w:pPr>
      <w:rPr>
        <w:rFonts w:ascii="Symbol" w:hAnsi="Symbol" w:hint="default"/>
      </w:rPr>
    </w:lvl>
    <w:lvl w:ilvl="4" w:tplc="1B30803C">
      <w:start w:val="1"/>
      <w:numFmt w:val="bullet"/>
      <w:lvlText w:val="o"/>
      <w:lvlJc w:val="left"/>
      <w:pPr>
        <w:ind w:left="3600" w:hanging="360"/>
      </w:pPr>
      <w:rPr>
        <w:rFonts w:ascii="Courier New" w:hAnsi="Courier New" w:hint="default"/>
      </w:rPr>
    </w:lvl>
    <w:lvl w:ilvl="5" w:tplc="E668C642">
      <w:start w:val="1"/>
      <w:numFmt w:val="bullet"/>
      <w:lvlText w:val=""/>
      <w:lvlJc w:val="left"/>
      <w:pPr>
        <w:ind w:left="4320" w:hanging="360"/>
      </w:pPr>
      <w:rPr>
        <w:rFonts w:ascii="Wingdings" w:hAnsi="Wingdings" w:hint="default"/>
      </w:rPr>
    </w:lvl>
    <w:lvl w:ilvl="6" w:tplc="7A64D3CA">
      <w:start w:val="1"/>
      <w:numFmt w:val="bullet"/>
      <w:lvlText w:val=""/>
      <w:lvlJc w:val="left"/>
      <w:pPr>
        <w:ind w:left="5040" w:hanging="360"/>
      </w:pPr>
      <w:rPr>
        <w:rFonts w:ascii="Symbol" w:hAnsi="Symbol" w:hint="default"/>
      </w:rPr>
    </w:lvl>
    <w:lvl w:ilvl="7" w:tplc="9A788D6E">
      <w:start w:val="1"/>
      <w:numFmt w:val="bullet"/>
      <w:lvlText w:val="o"/>
      <w:lvlJc w:val="left"/>
      <w:pPr>
        <w:ind w:left="5760" w:hanging="360"/>
      </w:pPr>
      <w:rPr>
        <w:rFonts w:ascii="Courier New" w:hAnsi="Courier New" w:hint="default"/>
      </w:rPr>
    </w:lvl>
    <w:lvl w:ilvl="8" w:tplc="1CCAE0E8">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4"/>
  </w:num>
  <w:num w:numId="4">
    <w:abstractNumId w:val="32"/>
  </w:num>
  <w:num w:numId="5">
    <w:abstractNumId w:val="11"/>
  </w:num>
  <w:num w:numId="6">
    <w:abstractNumId w:val="9"/>
  </w:num>
  <w:num w:numId="7">
    <w:abstractNumId w:val="19"/>
  </w:num>
  <w:num w:numId="8">
    <w:abstractNumId w:val="16"/>
  </w:num>
  <w:num w:numId="9">
    <w:abstractNumId w:val="2"/>
  </w:num>
  <w:num w:numId="10">
    <w:abstractNumId w:val="10"/>
  </w:num>
  <w:num w:numId="11">
    <w:abstractNumId w:val="8"/>
  </w:num>
  <w:num w:numId="12">
    <w:abstractNumId w:val="30"/>
  </w:num>
  <w:num w:numId="13">
    <w:abstractNumId w:val="15"/>
  </w:num>
  <w:num w:numId="14">
    <w:abstractNumId w:val="18"/>
  </w:num>
  <w:num w:numId="15">
    <w:abstractNumId w:val="14"/>
  </w:num>
  <w:num w:numId="16">
    <w:abstractNumId w:val="7"/>
  </w:num>
  <w:num w:numId="17">
    <w:abstractNumId w:val="0"/>
  </w:num>
  <w:num w:numId="18">
    <w:abstractNumId w:val="21"/>
  </w:num>
  <w:num w:numId="19">
    <w:abstractNumId w:val="13"/>
  </w:num>
  <w:num w:numId="20">
    <w:abstractNumId w:val="12"/>
  </w:num>
  <w:num w:numId="21">
    <w:abstractNumId w:val="29"/>
  </w:num>
  <w:num w:numId="22">
    <w:abstractNumId w:val="24"/>
  </w:num>
  <w:num w:numId="23">
    <w:abstractNumId w:val="26"/>
  </w:num>
  <w:num w:numId="24">
    <w:abstractNumId w:val="22"/>
  </w:num>
  <w:num w:numId="25">
    <w:abstractNumId w:val="5"/>
  </w:num>
  <w:num w:numId="26">
    <w:abstractNumId w:val="31"/>
  </w:num>
  <w:num w:numId="27">
    <w:abstractNumId w:val="20"/>
  </w:num>
  <w:num w:numId="28">
    <w:abstractNumId w:val="23"/>
  </w:num>
  <w:num w:numId="29">
    <w:abstractNumId w:val="17"/>
  </w:num>
  <w:num w:numId="30">
    <w:abstractNumId w:val="6"/>
  </w:num>
  <w:num w:numId="31">
    <w:abstractNumId w:val="3"/>
  </w:num>
  <w:num w:numId="32">
    <w:abstractNumId w:val="27"/>
  </w:num>
  <w:num w:numId="33">
    <w:abstractNumId w:val="28"/>
  </w:num>
  <w:num w:numId="34">
    <w:abstractNumId w:val="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C8"/>
    <w:rsid w:val="000025ED"/>
    <w:rsid w:val="00002801"/>
    <w:rsid w:val="00050CC3"/>
    <w:rsid w:val="00056C6E"/>
    <w:rsid w:val="0006610A"/>
    <w:rsid w:val="00083565"/>
    <w:rsid w:val="000840B9"/>
    <w:rsid w:val="0009354D"/>
    <w:rsid w:val="000F384A"/>
    <w:rsid w:val="000F4B6A"/>
    <w:rsid w:val="0011240C"/>
    <w:rsid w:val="00113AA8"/>
    <w:rsid w:val="001310F1"/>
    <w:rsid w:val="00181B47"/>
    <w:rsid w:val="00183B79"/>
    <w:rsid w:val="00195F8E"/>
    <w:rsid w:val="001A3517"/>
    <w:rsid w:val="001A6CEE"/>
    <w:rsid w:val="001B5AAE"/>
    <w:rsid w:val="001C4D2F"/>
    <w:rsid w:val="001D0746"/>
    <w:rsid w:val="001E6931"/>
    <w:rsid w:val="001F28FC"/>
    <w:rsid w:val="00217215"/>
    <w:rsid w:val="002A04C8"/>
    <w:rsid w:val="002A1B2F"/>
    <w:rsid w:val="002B5E84"/>
    <w:rsid w:val="002D73FC"/>
    <w:rsid w:val="002F19B5"/>
    <w:rsid w:val="00317BE5"/>
    <w:rsid w:val="00321096"/>
    <w:rsid w:val="0033633A"/>
    <w:rsid w:val="003656DF"/>
    <w:rsid w:val="00376EF8"/>
    <w:rsid w:val="00377776"/>
    <w:rsid w:val="003973A8"/>
    <w:rsid w:val="003C2B19"/>
    <w:rsid w:val="003E1BCA"/>
    <w:rsid w:val="00416F68"/>
    <w:rsid w:val="00435049"/>
    <w:rsid w:val="00444A4B"/>
    <w:rsid w:val="004558C7"/>
    <w:rsid w:val="0046233C"/>
    <w:rsid w:val="004874BF"/>
    <w:rsid w:val="00497D1F"/>
    <w:rsid w:val="004A53B2"/>
    <w:rsid w:val="004A788D"/>
    <w:rsid w:val="004C2E37"/>
    <w:rsid w:val="004C59D7"/>
    <w:rsid w:val="004E60E9"/>
    <w:rsid w:val="005006F5"/>
    <w:rsid w:val="005523E1"/>
    <w:rsid w:val="00573973"/>
    <w:rsid w:val="00574628"/>
    <w:rsid w:val="005E7BB2"/>
    <w:rsid w:val="00615187"/>
    <w:rsid w:val="0062651E"/>
    <w:rsid w:val="00632EA0"/>
    <w:rsid w:val="00672A05"/>
    <w:rsid w:val="006D580E"/>
    <w:rsid w:val="007047FB"/>
    <w:rsid w:val="0073365C"/>
    <w:rsid w:val="00754868"/>
    <w:rsid w:val="00756F85"/>
    <w:rsid w:val="0077102D"/>
    <w:rsid w:val="007A4AE4"/>
    <w:rsid w:val="007F43B3"/>
    <w:rsid w:val="0085212B"/>
    <w:rsid w:val="008D6C8B"/>
    <w:rsid w:val="008F3D0C"/>
    <w:rsid w:val="0090351C"/>
    <w:rsid w:val="0092588C"/>
    <w:rsid w:val="00943CC5"/>
    <w:rsid w:val="00960042"/>
    <w:rsid w:val="009A03E5"/>
    <w:rsid w:val="009A5298"/>
    <w:rsid w:val="009C35FD"/>
    <w:rsid w:val="00A03FDD"/>
    <w:rsid w:val="00A10BCB"/>
    <w:rsid w:val="00A13D33"/>
    <w:rsid w:val="00A2396C"/>
    <w:rsid w:val="00A45ED0"/>
    <w:rsid w:val="00A6797E"/>
    <w:rsid w:val="00A71BE0"/>
    <w:rsid w:val="00A90EA1"/>
    <w:rsid w:val="00AA0B70"/>
    <w:rsid w:val="00AA25E6"/>
    <w:rsid w:val="00AA740E"/>
    <w:rsid w:val="00B25BC8"/>
    <w:rsid w:val="00B45044"/>
    <w:rsid w:val="00B45A43"/>
    <w:rsid w:val="00B45C44"/>
    <w:rsid w:val="00B471D2"/>
    <w:rsid w:val="00B5484A"/>
    <w:rsid w:val="00BA0466"/>
    <w:rsid w:val="00BA1F9A"/>
    <w:rsid w:val="00BB6E85"/>
    <w:rsid w:val="00BC2794"/>
    <w:rsid w:val="00BD6FB2"/>
    <w:rsid w:val="00C367BE"/>
    <w:rsid w:val="00C50C9C"/>
    <w:rsid w:val="00C50E8C"/>
    <w:rsid w:val="00C56566"/>
    <w:rsid w:val="00CA370D"/>
    <w:rsid w:val="00CB0848"/>
    <w:rsid w:val="00CB4BCE"/>
    <w:rsid w:val="00CC7D4D"/>
    <w:rsid w:val="00D10F63"/>
    <w:rsid w:val="00D42AFE"/>
    <w:rsid w:val="00D5578C"/>
    <w:rsid w:val="00D67A89"/>
    <w:rsid w:val="00D7700D"/>
    <w:rsid w:val="00DA4467"/>
    <w:rsid w:val="00DC55C8"/>
    <w:rsid w:val="00DE03FD"/>
    <w:rsid w:val="00DF6791"/>
    <w:rsid w:val="00E06BC3"/>
    <w:rsid w:val="00E77137"/>
    <w:rsid w:val="00E86A9A"/>
    <w:rsid w:val="00EE02C9"/>
    <w:rsid w:val="00EE2F74"/>
    <w:rsid w:val="00EF5D94"/>
    <w:rsid w:val="00F11682"/>
    <w:rsid w:val="00F47722"/>
    <w:rsid w:val="00F620D7"/>
    <w:rsid w:val="00FC2B53"/>
    <w:rsid w:val="00FE69DD"/>
    <w:rsid w:val="00FE6E45"/>
    <w:rsid w:val="00FF10CF"/>
    <w:rsid w:val="00FF32CE"/>
    <w:rsid w:val="00FF51DF"/>
    <w:rsid w:val="00FF5E94"/>
    <w:rsid w:val="08722689"/>
    <w:rsid w:val="1A8A116F"/>
    <w:rsid w:val="1EEAE23D"/>
    <w:rsid w:val="267E3357"/>
    <w:rsid w:val="27D2E161"/>
    <w:rsid w:val="5B24C268"/>
    <w:rsid w:val="66DBA726"/>
    <w:rsid w:val="6C4F9B2F"/>
    <w:rsid w:val="7B5BB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74BB1F5"/>
  <w15:docId w15:val="{6A5AAA36-6CD7-4F5B-ADD2-501D08F6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06F5"/>
  </w:style>
  <w:style w:type="paragraph" w:styleId="Titolo1">
    <w:name w:val="heading 1"/>
    <w:basedOn w:val="Normale"/>
    <w:next w:val="Normale"/>
    <w:link w:val="Titolo1Carattere"/>
    <w:uiPriority w:val="9"/>
    <w:qFormat/>
    <w:rsid w:val="00E8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5BC8"/>
    <w:pPr>
      <w:autoSpaceDE w:val="0"/>
      <w:autoSpaceDN w:val="0"/>
      <w:adjustRightInd w:val="0"/>
      <w:spacing w:after="0" w:line="240" w:lineRule="auto"/>
    </w:pPr>
    <w:rPr>
      <w:rFonts w:ascii="Montserrat" w:hAnsi="Montserrat" w:cs="Montserrat"/>
      <w:color w:val="000000"/>
      <w:sz w:val="24"/>
      <w:szCs w:val="24"/>
    </w:rPr>
  </w:style>
  <w:style w:type="character" w:styleId="Collegamentoipertestuale">
    <w:name w:val="Hyperlink"/>
    <w:basedOn w:val="Carpredefinitoparagrafo"/>
    <w:uiPriority w:val="99"/>
    <w:unhideWhenUsed/>
    <w:rsid w:val="00672A05"/>
    <w:rPr>
      <w:color w:val="0563C1" w:themeColor="hyperlink"/>
      <w:u w:val="single"/>
    </w:rPr>
  </w:style>
  <w:style w:type="paragraph" w:styleId="Testonotaapidipagina">
    <w:name w:val="footnote text"/>
    <w:basedOn w:val="Normale"/>
    <w:link w:val="TestonotaapidipaginaCarattere"/>
    <w:uiPriority w:val="99"/>
    <w:semiHidden/>
    <w:unhideWhenUsed/>
    <w:rsid w:val="00CC7D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7D4D"/>
    <w:rPr>
      <w:sz w:val="20"/>
      <w:szCs w:val="20"/>
    </w:rPr>
  </w:style>
  <w:style w:type="character" w:styleId="Rimandonotaapidipagina">
    <w:name w:val="footnote reference"/>
    <w:basedOn w:val="Carpredefinitoparagrafo"/>
    <w:uiPriority w:val="99"/>
    <w:semiHidden/>
    <w:unhideWhenUsed/>
    <w:rsid w:val="00CC7D4D"/>
    <w:rPr>
      <w:vertAlign w:val="superscript"/>
    </w:rPr>
  </w:style>
  <w:style w:type="character" w:styleId="Rimandocommento">
    <w:name w:val="annotation reference"/>
    <w:basedOn w:val="Carpredefinitoparagrafo"/>
    <w:uiPriority w:val="99"/>
    <w:semiHidden/>
    <w:unhideWhenUsed/>
    <w:rsid w:val="008F3D0C"/>
    <w:rPr>
      <w:sz w:val="16"/>
      <w:szCs w:val="16"/>
    </w:rPr>
  </w:style>
  <w:style w:type="paragraph" w:styleId="Testocommento">
    <w:name w:val="annotation text"/>
    <w:basedOn w:val="Normale"/>
    <w:link w:val="TestocommentoCarattere"/>
    <w:uiPriority w:val="99"/>
    <w:semiHidden/>
    <w:unhideWhenUsed/>
    <w:rsid w:val="008F3D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F3D0C"/>
    <w:rPr>
      <w:sz w:val="20"/>
      <w:szCs w:val="20"/>
    </w:rPr>
  </w:style>
  <w:style w:type="paragraph" w:styleId="Soggettocommento">
    <w:name w:val="annotation subject"/>
    <w:basedOn w:val="Testocommento"/>
    <w:next w:val="Testocommento"/>
    <w:link w:val="SoggettocommentoCarattere"/>
    <w:uiPriority w:val="99"/>
    <w:semiHidden/>
    <w:unhideWhenUsed/>
    <w:rsid w:val="008F3D0C"/>
    <w:rPr>
      <w:b/>
      <w:bCs/>
    </w:rPr>
  </w:style>
  <w:style w:type="character" w:customStyle="1" w:styleId="SoggettocommentoCarattere">
    <w:name w:val="Soggetto commento Carattere"/>
    <w:basedOn w:val="TestocommentoCarattere"/>
    <w:link w:val="Soggettocommento"/>
    <w:uiPriority w:val="99"/>
    <w:semiHidden/>
    <w:rsid w:val="008F3D0C"/>
    <w:rPr>
      <w:b/>
      <w:bCs/>
      <w:sz w:val="20"/>
      <w:szCs w:val="20"/>
    </w:rPr>
  </w:style>
  <w:style w:type="paragraph" w:styleId="Testofumetto">
    <w:name w:val="Balloon Text"/>
    <w:basedOn w:val="Normale"/>
    <w:link w:val="TestofumettoCarattere"/>
    <w:uiPriority w:val="99"/>
    <w:semiHidden/>
    <w:unhideWhenUsed/>
    <w:rsid w:val="008F3D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3D0C"/>
    <w:rPr>
      <w:rFonts w:ascii="Segoe UI" w:hAnsi="Segoe UI" w:cs="Segoe UI"/>
      <w:sz w:val="18"/>
      <w:szCs w:val="18"/>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Paragrafoelenco">
    <w:name w:val="List Paragraph"/>
    <w:basedOn w:val="Normale"/>
    <w:uiPriority w:val="34"/>
    <w:qFormat/>
    <w:rsid w:val="00FF5E94"/>
    <w:pPr>
      <w:spacing w:after="200" w:line="276" w:lineRule="auto"/>
      <w:ind w:left="720"/>
      <w:contextualSpacing/>
    </w:pPr>
  </w:style>
  <w:style w:type="character" w:customStyle="1" w:styleId="Titolo1Carattere">
    <w:name w:val="Titolo 1 Carattere"/>
    <w:basedOn w:val="Carpredefinitoparagrafo"/>
    <w:link w:val="Titolo1"/>
    <w:uiPriority w:val="9"/>
    <w:rsid w:val="00E86A9A"/>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E86A9A"/>
    <w:pPr>
      <w:outlineLvl w:val="9"/>
    </w:pPr>
    <w:rPr>
      <w:lang w:eastAsia="it-IT"/>
    </w:rPr>
  </w:style>
  <w:style w:type="paragraph" w:customStyle="1" w:styleId="Stile1">
    <w:name w:val="Stile1"/>
    <w:basedOn w:val="Default"/>
    <w:qFormat/>
    <w:rsid w:val="00E86A9A"/>
    <w:pPr>
      <w:numPr>
        <w:numId w:val="26"/>
      </w:numPr>
      <w:jc w:val="both"/>
    </w:pPr>
    <w:rPr>
      <w:rFonts w:ascii="GT America Extended Medium" w:hAnsi="GT America Extended Medium" w:cstheme="minorHAnsi"/>
      <w:b/>
      <w:bCs/>
      <w:color w:val="auto"/>
      <w:lang w:val="en-GB"/>
    </w:rPr>
  </w:style>
  <w:style w:type="paragraph" w:styleId="Sommario1">
    <w:name w:val="toc 1"/>
    <w:basedOn w:val="Normale"/>
    <w:next w:val="Normale"/>
    <w:autoRedefine/>
    <w:uiPriority w:val="39"/>
    <w:unhideWhenUsed/>
    <w:rsid w:val="00E86A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37766">
      <w:bodyDiv w:val="1"/>
      <w:marLeft w:val="0"/>
      <w:marRight w:val="0"/>
      <w:marTop w:val="0"/>
      <w:marBottom w:val="0"/>
      <w:divBdr>
        <w:top w:val="none" w:sz="0" w:space="0" w:color="auto"/>
        <w:left w:val="none" w:sz="0" w:space="0" w:color="auto"/>
        <w:bottom w:val="none" w:sz="0" w:space="0" w:color="auto"/>
        <w:right w:val="none" w:sz="0" w:space="0" w:color="auto"/>
      </w:divBdr>
    </w:div>
    <w:div w:id="429744071">
      <w:bodyDiv w:val="1"/>
      <w:marLeft w:val="0"/>
      <w:marRight w:val="0"/>
      <w:marTop w:val="0"/>
      <w:marBottom w:val="0"/>
      <w:divBdr>
        <w:top w:val="none" w:sz="0" w:space="0" w:color="auto"/>
        <w:left w:val="none" w:sz="0" w:space="0" w:color="auto"/>
        <w:bottom w:val="none" w:sz="0" w:space="0" w:color="auto"/>
        <w:right w:val="none" w:sz="0" w:space="0" w:color="auto"/>
      </w:divBdr>
    </w:div>
    <w:div w:id="570970288">
      <w:bodyDiv w:val="1"/>
      <w:marLeft w:val="0"/>
      <w:marRight w:val="0"/>
      <w:marTop w:val="0"/>
      <w:marBottom w:val="0"/>
      <w:divBdr>
        <w:top w:val="none" w:sz="0" w:space="0" w:color="auto"/>
        <w:left w:val="none" w:sz="0" w:space="0" w:color="auto"/>
        <w:bottom w:val="none" w:sz="0" w:space="0" w:color="auto"/>
        <w:right w:val="none" w:sz="0" w:space="0" w:color="auto"/>
      </w:divBdr>
    </w:div>
    <w:div w:id="986784355">
      <w:bodyDiv w:val="1"/>
      <w:marLeft w:val="0"/>
      <w:marRight w:val="0"/>
      <w:marTop w:val="0"/>
      <w:marBottom w:val="0"/>
      <w:divBdr>
        <w:top w:val="none" w:sz="0" w:space="0" w:color="auto"/>
        <w:left w:val="none" w:sz="0" w:space="0" w:color="auto"/>
        <w:bottom w:val="none" w:sz="0" w:space="0" w:color="auto"/>
        <w:right w:val="none" w:sz="0" w:space="0" w:color="auto"/>
      </w:divBdr>
    </w:div>
    <w:div w:id="1463234245">
      <w:bodyDiv w:val="1"/>
      <w:marLeft w:val="0"/>
      <w:marRight w:val="0"/>
      <w:marTop w:val="0"/>
      <w:marBottom w:val="0"/>
      <w:divBdr>
        <w:top w:val="none" w:sz="0" w:space="0" w:color="auto"/>
        <w:left w:val="none" w:sz="0" w:space="0" w:color="auto"/>
        <w:bottom w:val="none" w:sz="0" w:space="0" w:color="auto"/>
        <w:right w:val="none" w:sz="0" w:space="0" w:color="auto"/>
      </w:divBdr>
    </w:div>
    <w:div w:id="16165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thechange.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c.procedure@mla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c.procedure@mla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org/sustainabledevelopment/sustainable-development-goals/" TargetMode="External"/><Relationship Id="rId4" Type="http://schemas.openxmlformats.org/officeDocument/2006/relationships/settings" Target="settings.xml"/><Relationship Id="rId9" Type="http://schemas.openxmlformats.org/officeDocument/2006/relationships/hyperlink" Target="mailto:stc.procedure@mlal.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F0494-F297-478A-BF42-3DF8ED56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2346</Words>
  <Characters>13375</Characters>
  <Application>Microsoft Office Word</Application>
  <DocSecurity>0</DocSecurity>
  <Lines>111</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Progetti08</dc:creator>
  <cp:keywords/>
  <dc:description/>
  <cp:lastModifiedBy>Progetti08</cp:lastModifiedBy>
  <cp:revision>4</cp:revision>
  <dcterms:created xsi:type="dcterms:W3CDTF">2019-06-21T09:09:00Z</dcterms:created>
  <dcterms:modified xsi:type="dcterms:W3CDTF">2019-06-24T07:16:00Z</dcterms:modified>
</cp:coreProperties>
</file>